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both"/>
        <w:rPr>
          <w:rFonts w:hint="eastAsia" w:asciiTheme="majorEastAsia" w:hAnsiTheme="majorEastAsia" w:eastAsiaTheme="majorEastAsia"/>
          <w:b/>
          <w:sz w:val="24"/>
          <w:szCs w:val="24"/>
        </w:rPr>
      </w:pPr>
      <w:bookmarkStart w:id="0" w:name="OLE_LINK3"/>
      <w:r>
        <w:rPr>
          <w:rFonts w:hint="eastAsia"/>
          <w:b/>
          <w:bCs/>
          <w:sz w:val="24"/>
          <w:szCs w:val="24"/>
        </w:rPr>
        <w:t>附件：</w:t>
      </w:r>
      <w:r>
        <w:rPr>
          <w:rFonts w:hint="eastAsia" w:asciiTheme="majorEastAsia" w:hAnsiTheme="majorEastAsia" w:eastAsiaTheme="majorEastAsia"/>
          <w:b/>
          <w:sz w:val="24"/>
          <w:szCs w:val="24"/>
        </w:rPr>
        <w:t>拟转让</w:t>
      </w:r>
      <w:bookmarkStart w:id="1" w:name="OLE_LINK1"/>
      <w:r>
        <w:rPr>
          <w:rFonts w:hint="eastAsia" w:asciiTheme="majorEastAsia" w:hAnsiTheme="majorEastAsia" w:eastAsiaTheme="majorEastAsia"/>
          <w:b/>
          <w:sz w:val="24"/>
          <w:szCs w:val="24"/>
          <w:lang w:val="en-US" w:eastAsia="zh-CN"/>
        </w:rPr>
        <w:t>实用新型</w:t>
      </w:r>
      <w:r>
        <w:rPr>
          <w:rFonts w:hint="eastAsia" w:asciiTheme="majorEastAsia" w:hAnsiTheme="majorEastAsia" w:eastAsiaTheme="majorEastAsia"/>
          <w:b/>
          <w:sz w:val="24"/>
          <w:szCs w:val="24"/>
        </w:rPr>
        <w:t>专利</w:t>
      </w:r>
      <w:bookmarkEnd w:id="1"/>
      <w:r>
        <w:rPr>
          <w:rFonts w:hint="eastAsia" w:asciiTheme="majorEastAsia" w:hAnsiTheme="majorEastAsia" w:eastAsiaTheme="majorEastAsia"/>
          <w:b/>
          <w:sz w:val="24"/>
          <w:szCs w:val="24"/>
        </w:rPr>
        <w:t>简介</w:t>
      </w:r>
    </w:p>
    <w:p>
      <w:pPr>
        <w:pStyle w:val="5"/>
        <w:spacing w:line="360" w:lineRule="auto"/>
        <w:jc w:val="center"/>
        <w:rPr>
          <w:rFonts w:hint="eastAsia" w:asciiTheme="majorEastAsia" w:hAnsiTheme="majorEastAsia" w:eastAsiaTheme="majorEastAsia"/>
          <w:b/>
          <w:sz w:val="24"/>
          <w:szCs w:val="24"/>
        </w:rPr>
      </w:pPr>
      <w:r>
        <w:rPr>
          <w:rFonts w:hint="eastAsia" w:asciiTheme="majorEastAsia" w:hAnsiTheme="majorEastAsia" w:eastAsiaTheme="majorEastAsia"/>
          <w:b/>
          <w:sz w:val="24"/>
          <w:szCs w:val="24"/>
          <w:lang w:val="en-US" w:eastAsia="zh-CN"/>
        </w:rPr>
        <w:t>实用新型</w:t>
      </w:r>
      <w:r>
        <w:rPr>
          <w:rFonts w:hint="eastAsia" w:asciiTheme="majorEastAsia" w:hAnsiTheme="majorEastAsia" w:eastAsiaTheme="majorEastAsia"/>
          <w:b/>
          <w:sz w:val="24"/>
          <w:szCs w:val="24"/>
        </w:rPr>
        <w:t>专利</w:t>
      </w:r>
      <w:r>
        <w:rPr>
          <w:rFonts w:hint="eastAsia" w:asciiTheme="majorEastAsia" w:hAnsiTheme="majorEastAsia" w:eastAsiaTheme="majorEastAsia"/>
          <w:b/>
          <w:sz w:val="24"/>
          <w:szCs w:val="24"/>
          <w:lang w:val="en-US" w:eastAsia="zh-CN"/>
        </w:rPr>
        <w:t>名称：</w:t>
      </w:r>
      <w:r>
        <w:rPr>
          <w:rFonts w:hint="eastAsia" w:ascii="宋体" w:hAnsi="宋体"/>
          <w:color w:val="auto"/>
          <w:sz w:val="24"/>
          <w:szCs w:val="24"/>
          <w:lang w:val="en-US" w:eastAsia="zh-CN"/>
        </w:rPr>
        <w:t>一种水热合成反应釜用的移动式可拆卸高温固定装置</w:t>
      </w:r>
    </w:p>
    <w:p>
      <w:pPr>
        <w:keepNext w:val="0"/>
        <w:keepLines w:val="0"/>
        <w:widowControl w:val="0"/>
        <w:suppressLineNumbers w:val="0"/>
        <w:spacing w:before="0" w:beforeAutospacing="0" w:after="0" w:afterAutospacing="0" w:line="540" w:lineRule="exact"/>
        <w:ind w:left="0" w:right="0"/>
        <w:jc w:val="both"/>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t>一、技术领域</w:t>
      </w:r>
    </w:p>
    <w:p>
      <w:pPr>
        <w:keepNext w:val="0"/>
        <w:keepLines w:val="0"/>
        <w:widowControl w:val="0"/>
        <w:suppressLineNumbers w:val="0"/>
        <w:spacing w:before="0" w:beforeAutospacing="0" w:after="0" w:afterAutospacing="0" w:line="540" w:lineRule="exact"/>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本实用新型涉及化工设备辅助工具技术领域，特别涉及一种水热合成反应釜用的移动式可拆卸高温固定装置。</w:t>
      </w:r>
    </w:p>
    <w:p>
      <w:pPr>
        <w:keepNext w:val="0"/>
        <w:keepLines w:val="0"/>
        <w:widowControl w:val="0"/>
        <w:suppressLineNumbers w:val="0"/>
        <w:spacing w:before="0" w:beforeAutospacing="0" w:after="0" w:afterAutospacing="0" w:line="540" w:lineRule="exact"/>
        <w:ind w:left="0" w:right="0"/>
        <w:jc w:val="both"/>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line="540" w:lineRule="exact"/>
        <w:ind w:left="0" w:right="0"/>
        <w:jc w:val="both"/>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t>二、背景技术</w:t>
      </w:r>
    </w:p>
    <w:p>
      <w:pPr>
        <w:keepNext w:val="0"/>
        <w:keepLines w:val="0"/>
        <w:widowControl w:val="0"/>
        <w:suppressLineNumbers w:val="0"/>
        <w:autoSpaceDE w:val="0"/>
        <w:autoSpaceDN w:val="0"/>
        <w:adjustRightInd w:val="0"/>
        <w:spacing w:before="0" w:beforeAutospacing="0" w:after="0" w:afterAutospacing="0" w:line="540" w:lineRule="exact"/>
        <w:ind w:left="0" w:right="0" w:firstLine="480" w:firstLineChars="200"/>
        <w:jc w:val="left"/>
        <w:rPr>
          <w:rFonts w:hint="eastAsia" w:ascii="宋体" w:hAnsi="宋体" w:eastAsia="宋体" w:cs="宋体"/>
          <w:bCs/>
          <w:sz w:val="24"/>
          <w:szCs w:val="24"/>
          <w:lang w:val="en-US"/>
        </w:rPr>
      </w:pPr>
      <w:r>
        <w:rPr>
          <w:rFonts w:hint="eastAsia" w:ascii="宋体" w:hAnsi="宋体" w:eastAsia="宋体" w:cs="宋体"/>
          <w:bCs/>
          <w:kern w:val="2"/>
          <w:sz w:val="24"/>
          <w:szCs w:val="24"/>
          <w:lang w:val="en-US" w:eastAsia="zh-CN" w:bidi="ar"/>
        </w:rPr>
        <w:t>水热合成反应釜广泛应用于化学反应实验中，特别是需要在高温高压环境下进行反应的场合。现有的反应釜固定装置多为单一结构，通常只在反应开始前通过拧紧装置进行固定，固定后就将反应釜从固定装置移动到反应环境中进行实验，在实验过程中，由于温度和压力的变化，反应釜存在松动的可能，从而导致反应釜的密封性受损，反应釜内的材料就有可能泄漏出来而导致损耗或者反应环境中的气体进入反应釜中而污染样品，进而导致实验的准确度不高，且存在一定的安全隐患。此外，有时候需要将反应釜从一个实验平台移动到另一个，现有的反应釜并不便于实验人员搬移，且搬移的过程也可能会导致反应釜的气密性受损，此时又需要重新拧紧反应釜，操作并不便利，实验效率低。</w:t>
      </w:r>
    </w:p>
    <w:p>
      <w:pPr>
        <w:keepNext w:val="0"/>
        <w:keepLines w:val="0"/>
        <w:widowControl w:val="0"/>
        <w:suppressLineNumbers w:val="0"/>
        <w:autoSpaceDE w:val="0"/>
        <w:autoSpaceDN w:val="0"/>
        <w:adjustRightInd w:val="0"/>
        <w:spacing w:before="0" w:beforeAutospacing="0" w:after="0" w:afterAutospacing="0" w:line="520" w:lineRule="exact"/>
        <w:ind w:left="0" w:right="0" w:firstLine="480" w:firstLineChars="200"/>
        <w:jc w:val="lef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line="540" w:lineRule="exact"/>
        <w:ind w:left="0" w:right="0"/>
        <w:jc w:val="both"/>
        <w:rPr>
          <w:rFonts w:hint="eastAsia" w:ascii="宋体" w:hAnsi="宋体" w:eastAsia="宋体" w:cs="宋体"/>
          <w:b/>
          <w:bCs w:val="0"/>
          <w:sz w:val="24"/>
          <w:szCs w:val="24"/>
          <w:lang w:val="en-US"/>
        </w:rPr>
      </w:pPr>
      <w:r>
        <w:rPr>
          <w:rFonts w:hint="eastAsia" w:ascii="宋体" w:hAnsi="宋体" w:eastAsia="宋体" w:cs="宋体"/>
          <w:b/>
          <w:bCs w:val="0"/>
          <w:kern w:val="2"/>
          <w:sz w:val="24"/>
          <w:szCs w:val="24"/>
          <w:lang w:val="en-US" w:eastAsia="zh-CN" w:bidi="ar"/>
        </w:rPr>
        <w:t>三、</w:t>
      </w:r>
      <w:r>
        <w:rPr>
          <w:rFonts w:hint="eastAsia" w:asciiTheme="majorEastAsia" w:hAnsiTheme="majorEastAsia" w:eastAsiaTheme="majorEastAsia"/>
          <w:b/>
          <w:sz w:val="24"/>
          <w:szCs w:val="24"/>
          <w:lang w:val="en-US" w:eastAsia="zh-CN"/>
        </w:rPr>
        <w:t>实用新型</w:t>
      </w:r>
      <w:r>
        <w:rPr>
          <w:rFonts w:hint="eastAsia" w:ascii="宋体" w:hAnsi="宋体" w:eastAsia="宋体" w:cs="宋体"/>
          <w:b/>
          <w:bCs w:val="0"/>
          <w:kern w:val="2"/>
          <w:sz w:val="24"/>
          <w:szCs w:val="24"/>
          <w:lang w:val="en-US" w:eastAsia="zh-CN" w:bidi="ar"/>
        </w:rPr>
        <w:t>专利内容</w:t>
      </w:r>
    </w:p>
    <w:p>
      <w:pPr>
        <w:keepNext w:val="0"/>
        <w:keepLines w:val="0"/>
        <w:widowControl w:val="0"/>
        <w:suppressLineNumbers w:val="0"/>
        <w:spacing w:before="0" w:beforeAutospacing="0" w:after="0" w:afterAutospacing="0" w:line="540" w:lineRule="exact"/>
        <w:ind w:left="0" w:right="0" w:firstLine="482"/>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针对以上问题，本</w:t>
      </w:r>
      <w:r>
        <w:rPr>
          <w:rFonts w:hint="eastAsia" w:ascii="宋体" w:hAnsi="宋体" w:eastAsia="宋体" w:cs="宋体"/>
          <w:kern w:val="2"/>
          <w:sz w:val="24"/>
          <w:szCs w:val="24"/>
          <w:lang w:val="en-US" w:eastAsia="zh-CN" w:bidi="ar"/>
        </w:rPr>
        <w:t>实用新型专利提供</w:t>
      </w:r>
      <w:r>
        <w:rPr>
          <w:rFonts w:hint="eastAsia" w:ascii="宋体" w:hAnsi="宋体" w:eastAsia="宋体" w:cs="宋体"/>
          <w:kern w:val="2"/>
          <w:sz w:val="24"/>
          <w:szCs w:val="24"/>
          <w:lang w:val="en-US" w:eastAsia="zh-CN" w:bidi="ar"/>
        </w:rPr>
        <w:t>一种水热合成反应釜用的移动式可拆卸高温固定装置，其能够在实验过程中始终保持反应釜的密封性，并通过可移动的设计提高实验操作的便捷性</w:t>
      </w:r>
      <w:r>
        <w:rPr>
          <w:rFonts w:hint="eastAsia" w:ascii="宋体" w:hAnsi="宋体" w:eastAsia="宋体" w:cs="宋体"/>
          <w:bCs/>
          <w:kern w:val="2"/>
          <w:sz w:val="24"/>
          <w:szCs w:val="24"/>
          <w:lang w:val="en-US" w:eastAsia="zh-CN" w:bidi="ar"/>
        </w:rPr>
        <w:t>。</w:t>
      </w:r>
    </w:p>
    <w:bookmarkEnd w:id="0"/>
    <w:p>
      <w:pPr>
        <w:spacing w:line="360" w:lineRule="auto"/>
        <w:rPr>
          <w:rFonts w:ascii="宋体" w:hAnsi="宋体"/>
          <w:sz w:val="24"/>
          <w:szCs w:val="24"/>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auto"/>
    <w:pitch w:val="variable"/>
    <w:sig w:usb0="E00006FF" w:usb1="420024FF" w:usb2="02000000" w:usb3="00000000" w:csb0="2000019F" w:csb1="00000000"/>
  </w:font>
  <w:font w:name="@方正宋三简体">
    <w:altName w:val="宋体"/>
    <w:panose1 w:val="00000000000000000000"/>
    <w:charset w:val="86"/>
    <w:family w:val="auto"/>
    <w:pitch w:val="default"/>
    <w:sig w:usb0="00000001" w:usb1="080E0000" w:usb2="00000010" w:usb3="00000000" w:csb0="00040000" w:csb1="00000000"/>
  </w:font>
  <w:font w:name="@宋体">
    <w:panose1 w:val="02010600030101010101"/>
    <w:charset w:val="86"/>
    <w:family w:val="auto"/>
    <w:pitch w:val="variable"/>
    <w:sig w:usb0="00000203" w:usb1="288F0000" w:usb2="00000006" w:usb3="00000000" w:csb0="00040001" w:csb1="00000000"/>
  </w:font>
  <w:font w:name="方正宋三简体">
    <w:altName w:val="微软雅黑"/>
    <w:panose1 w:val="00000000000000000000"/>
    <w:charset w:val="86"/>
    <w:family w:val="auto"/>
    <w:pitch w:val="default"/>
    <w:sig w:usb0="00000001" w:usb1="080E0000" w:usb2="00000010" w:usb3="00000000" w:csb0="00040000" w:csb1="00000000"/>
  </w:font>
  <w:font w:name="Courier New">
    <w:panose1 w:val="02070309020205020404"/>
    <w:charset w:val="00"/>
    <w:family w:val="auto"/>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0C7B1AFB"/>
    <w:rsid w:val="12F30751"/>
    <w:rsid w:val="170572C0"/>
    <w:rsid w:val="178C749F"/>
    <w:rsid w:val="1E3A2497"/>
    <w:rsid w:val="1E5673D3"/>
    <w:rsid w:val="22CF60CE"/>
    <w:rsid w:val="2BC84A3E"/>
    <w:rsid w:val="335950CE"/>
    <w:rsid w:val="37DD0D4F"/>
    <w:rsid w:val="387E494D"/>
    <w:rsid w:val="3917766F"/>
    <w:rsid w:val="3B306A7D"/>
    <w:rsid w:val="43CC72AC"/>
    <w:rsid w:val="59D61F0E"/>
    <w:rsid w:val="61704EA1"/>
    <w:rsid w:val="650C61D5"/>
    <w:rsid w:val="717C0A5F"/>
    <w:rsid w:val="75A55B0E"/>
    <w:rsid w:val="7A5C23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 w:type="character" w:customStyle="1" w:styleId="14">
    <w:name w:val="纯文本 字符"/>
    <w:basedOn w:val="7"/>
    <w:link w:val="2"/>
    <w:uiPriority w:val="0"/>
    <w:rPr>
      <w:rFonts w:hint="eastAsia" w:ascii="宋体" w:hAnsi="Courier New" w:eastAsia="宋体" w:cs="方正宋三简体"/>
      <w:kern w:val="2"/>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28</Words>
  <Characters>28</Characters>
  <Lines>7</Lines>
  <Paragraphs>1</Paragraphs>
  <TotalTime>2</TotalTime>
  <ScaleCrop>false</ScaleCrop>
  <LinksUpToDate>false</LinksUpToDate>
  <CharactersWithSpaces>28</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Lenovo</cp:lastModifiedBy>
  <dcterms:modified xsi:type="dcterms:W3CDTF">2026-03-03T02:52:30Z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D9599A7CF0B841D4B4F01888A4E3D814</vt:lpwstr>
  </property>
</Properties>
</file>