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4ADC8C">
      <w:pPr>
        <w:pStyle w:val="6"/>
        <w:spacing w:line="360" w:lineRule="auto"/>
        <w:jc w:val="both"/>
        <w:rPr>
          <w:rFonts w:hint="eastAsia" w:asciiTheme="majorEastAsia" w:hAnsiTheme="majorEastAsia" w:eastAsiaTheme="majorEastAsia"/>
          <w:b/>
          <w:sz w:val="24"/>
          <w:szCs w:val="24"/>
        </w:rPr>
      </w:pPr>
      <w:r>
        <w:rPr>
          <w:rFonts w:hint="eastAsia"/>
          <w:b/>
          <w:bCs/>
          <w:sz w:val="24"/>
          <w:szCs w:val="24"/>
        </w:rPr>
        <w:t>附件：</w:t>
      </w:r>
      <w:r>
        <w:rPr>
          <w:rFonts w:hint="eastAsia" w:asciiTheme="majorEastAsia" w:hAnsiTheme="majorEastAsia" w:eastAsiaTheme="majorEastAsia"/>
          <w:b/>
          <w:sz w:val="24"/>
          <w:szCs w:val="24"/>
        </w:rPr>
        <w:t>拟转让专利简介</w:t>
      </w:r>
    </w:p>
    <w:p w14:paraId="5017EB03">
      <w:pPr>
        <w:pStyle w:val="6"/>
        <w:spacing w:line="360" w:lineRule="auto"/>
        <w:jc w:val="center"/>
        <w:rPr>
          <w:rFonts w:hint="eastAsia"/>
        </w:rPr>
      </w:pPr>
      <w:r>
        <w:rPr>
          <w:rFonts w:hint="eastAsia" w:cs="宋体" w:asciiTheme="majorEastAsia" w:hAnsiTheme="majorEastAsia" w:eastAsiaTheme="majorEastAsia"/>
          <w:b/>
          <w:sz w:val="24"/>
          <w:szCs w:val="24"/>
        </w:rPr>
        <w:t>一种基于边缘端设备的裂痕检测方法及系统</w:t>
      </w:r>
    </w:p>
    <w:p w14:paraId="108C12CD">
      <w:pPr>
        <w:adjustRightInd w:val="0"/>
        <w:snapToGrid w:val="0"/>
        <w:spacing w:line="400" w:lineRule="exact"/>
        <w:rPr>
          <w:rFonts w:ascii="宋体" w:hAnsi="宋体"/>
          <w:b/>
          <w:bCs/>
          <w:color w:val="000000"/>
          <w:sz w:val="21"/>
          <w:szCs w:val="21"/>
        </w:rPr>
      </w:pPr>
      <w:r>
        <w:rPr>
          <w:rFonts w:hint="eastAsia" w:ascii="宋体" w:hAnsi="宋体"/>
          <w:b/>
          <w:bCs/>
          <w:color w:val="000000"/>
          <w:sz w:val="21"/>
          <w:szCs w:val="21"/>
          <w:lang w:val="en-US" w:eastAsia="zh-CN"/>
        </w:rPr>
        <w:t>一、</w:t>
      </w:r>
      <w:r>
        <w:rPr>
          <w:rFonts w:ascii="宋体" w:hAnsi="宋体"/>
          <w:b/>
          <w:bCs/>
          <w:color w:val="000000"/>
          <w:sz w:val="21"/>
          <w:szCs w:val="21"/>
        </w:rPr>
        <w:t>技术领域</w:t>
      </w:r>
    </w:p>
    <w:p w14:paraId="39CA3B4E">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宋体" w:hAnsi="宋体" w:eastAsia="宋体" w:cs="宋体"/>
          <w:sz w:val="24"/>
          <w:szCs w:val="24"/>
        </w:rPr>
      </w:pPr>
      <w:r>
        <w:rPr>
          <w:rFonts w:hint="eastAsia" w:ascii="宋体" w:hAnsi="宋体" w:eastAsia="宋体" w:cs="宋体"/>
          <w:sz w:val="21"/>
          <w:szCs w:val="21"/>
        </w:rPr>
        <w:t>本发明属于视觉识别技术领域，具体涉及一种基于边缘端设备的裂痕检测方法及系统。</w:t>
      </w:r>
    </w:p>
    <w:p w14:paraId="52AC7906">
      <w:pPr>
        <w:adjustRightInd w:val="0"/>
        <w:snapToGrid w:val="0"/>
        <w:spacing w:line="400" w:lineRule="exact"/>
        <w:rPr>
          <w:rFonts w:ascii="宋体" w:hAnsi="宋体"/>
          <w:color w:val="000000"/>
          <w:sz w:val="21"/>
          <w:szCs w:val="21"/>
        </w:rPr>
      </w:pPr>
      <w:r>
        <w:rPr>
          <w:rFonts w:hint="eastAsia" w:ascii="宋体" w:hAnsi="宋体"/>
          <w:b/>
          <w:bCs/>
          <w:color w:val="000000"/>
          <w:sz w:val="21"/>
          <w:szCs w:val="21"/>
          <w:lang w:val="en-US" w:eastAsia="zh-CN"/>
        </w:rPr>
        <w:t>二、</w:t>
      </w:r>
      <w:r>
        <w:rPr>
          <w:rFonts w:ascii="宋体" w:hAnsi="宋体"/>
          <w:b/>
          <w:bCs/>
          <w:color w:val="000000"/>
          <w:sz w:val="21"/>
          <w:szCs w:val="21"/>
        </w:rPr>
        <w:t>背景技术</w:t>
      </w:r>
    </w:p>
    <w:p w14:paraId="5BC7FF3C">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b/>
          <w:bCs/>
          <w:color w:val="000000"/>
          <w:sz w:val="21"/>
          <w:szCs w:val="21"/>
        </w:rPr>
      </w:pPr>
      <w:r>
        <w:rPr>
          <w:rFonts w:ascii="宋体" w:hAnsi="宋体" w:eastAsia="宋体" w:cs="宋体"/>
          <w:sz w:val="21"/>
          <w:szCs w:val="21"/>
        </w:rPr>
        <w:t>传统的裂痕检测系统采用经典模板匹配方法，很难覆盖如今数量庞大工程基础设施裂痕检测工况</w:t>
      </w:r>
      <w:r>
        <w:rPr>
          <w:rFonts w:hint="eastAsia" w:ascii="宋体" w:hAnsi="宋体" w:eastAsia="宋体" w:cs="宋体"/>
          <w:sz w:val="21"/>
          <w:szCs w:val="21"/>
          <w:lang w:eastAsia="zh-CN"/>
        </w:rPr>
        <w:t>，</w:t>
      </w:r>
      <w:r>
        <w:rPr>
          <w:rFonts w:ascii="宋体" w:hAnsi="宋体" w:eastAsia="宋体" w:cs="宋体"/>
          <w:sz w:val="21"/>
          <w:szCs w:val="21"/>
        </w:rPr>
        <w:t>其适应性和准确率随之降低。现有</w:t>
      </w:r>
      <w:r>
        <w:rPr>
          <w:rFonts w:hint="eastAsia" w:ascii="宋体" w:hAnsi="宋体" w:eastAsia="宋体" w:cs="宋体"/>
          <w:sz w:val="21"/>
          <w:szCs w:val="21"/>
          <w:lang w:val="en-US" w:eastAsia="zh-CN"/>
        </w:rPr>
        <w:t>智能视觉</w:t>
      </w:r>
      <w:r>
        <w:rPr>
          <w:rFonts w:ascii="宋体" w:hAnsi="宋体" w:eastAsia="宋体" w:cs="宋体"/>
          <w:sz w:val="21"/>
          <w:szCs w:val="21"/>
        </w:rPr>
        <w:t>技术，获取待检测路面图像；对所述待检测图像进行基于亮度和对比度调整的扩充处理；输入特征提取网络，获取所述特征提取网络的输出作为特征图像；将所述特征图像输入到多层特征金字塔网络中进行特征融合，最终输出在四种不同尺度下进行特征融合后得到的特征向量；对多层特征金字塔网络输出的置信度得分进行融合处理，进而得到融合后的置信度；将融合后的置信度与设定阈值比较，从而得到预测框位置；根据预测框位置确定路面横向裂缝、纵向裂缝、龟裂、块状裂缝共四种类型破损情况。</w:t>
      </w:r>
      <w:r>
        <w:rPr>
          <w:rFonts w:hint="eastAsia" w:ascii="宋体" w:hAnsi="宋体" w:eastAsia="宋体" w:cs="宋体"/>
          <w:sz w:val="21"/>
          <w:szCs w:val="21"/>
          <w:lang w:val="en-US" w:eastAsia="zh-CN"/>
        </w:rPr>
        <w:t>上述的</w:t>
      </w:r>
      <w:r>
        <w:rPr>
          <w:rFonts w:ascii="宋体" w:hAnsi="宋体" w:eastAsia="宋体" w:cs="宋体"/>
          <w:sz w:val="21"/>
          <w:szCs w:val="21"/>
        </w:rPr>
        <w:t>强化机器视觉及深度学习的裂痕检测方法，存在以下问题：(1)网络的模型体积很大，计算量大</w:t>
      </w:r>
      <w:r>
        <w:rPr>
          <w:rFonts w:hint="eastAsia" w:ascii="宋体" w:hAnsi="宋体" w:eastAsia="宋体" w:cs="宋体"/>
          <w:sz w:val="21"/>
          <w:szCs w:val="21"/>
          <w:lang w:eastAsia="zh-CN"/>
        </w:rPr>
        <w:t>，</w:t>
      </w:r>
      <w:r>
        <w:rPr>
          <w:rFonts w:ascii="宋体" w:hAnsi="宋体" w:eastAsia="宋体" w:cs="宋体"/>
          <w:sz w:val="21"/>
          <w:szCs w:val="21"/>
        </w:rPr>
        <w:t>检测速度缓慢；利用该方法的处理时间较长，实时性差，检测效果不够准确，不能为工程基础设施的实时分析和决策提供快速的检测计算和决策支持；(2)对于复杂场景的目标检测效果差，如道路区域；(3)为追求准确率，需要增加强化机器视觉及深度学习系统权重比，计算量大且复杂，会带来内存和推理时间增加，且这些系统必须使用云端服务器完成其检测任务，对于网络质量差或无网络的野外环境，难以适应其检测任务，另外，对于有网络情况下，云服务器费用也较大，局限于零散使用，难以快速推广起来。为解决裂痕检测系统对服务器依赖问题，目前常规做法是将其强 化机器视觉及深度学习算法部署至边缘端GPU上，能解决服务器依赖问题，但GPU的成本高、 功耗高，设备重大，电池续航短，不便于携带，难适应于野外环境裂痕检测。</w:t>
      </w:r>
    </w:p>
    <w:p w14:paraId="22519708">
      <w:pPr>
        <w:numPr>
          <w:ilvl w:val="0"/>
          <w:numId w:val="1"/>
        </w:numPr>
        <w:adjustRightInd w:val="0"/>
        <w:snapToGrid w:val="0"/>
        <w:spacing w:line="360" w:lineRule="auto"/>
        <w:rPr>
          <w:rFonts w:ascii="宋体" w:hAnsi="宋体"/>
          <w:b/>
          <w:bCs/>
          <w:color w:val="000000"/>
          <w:sz w:val="21"/>
          <w:szCs w:val="21"/>
        </w:rPr>
      </w:pPr>
      <w:r>
        <w:rPr>
          <w:rFonts w:hint="eastAsia" w:ascii="宋体" w:hAnsi="宋体"/>
          <w:b/>
          <w:bCs/>
          <w:color w:val="000000"/>
          <w:sz w:val="21"/>
          <w:szCs w:val="21"/>
        </w:rPr>
        <w:t>发明</w:t>
      </w:r>
      <w:r>
        <w:rPr>
          <w:rFonts w:ascii="宋体" w:hAnsi="宋体"/>
          <w:b/>
          <w:bCs/>
          <w:color w:val="000000"/>
          <w:sz w:val="21"/>
          <w:szCs w:val="21"/>
        </w:rPr>
        <w:t>内容</w:t>
      </w:r>
    </w:p>
    <w:p w14:paraId="67EA2844">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lang w:eastAsia="zh-CN"/>
        </w:rPr>
      </w:pPr>
      <w:r>
        <w:rPr>
          <w:rFonts w:ascii="宋体" w:hAnsi="宋体" w:eastAsia="宋体" w:cs="宋体"/>
          <w:sz w:val="21"/>
          <w:szCs w:val="21"/>
        </w:rPr>
        <w:t>本发明旨在至少解决上述背景技术中提出的技术问题之一，提供一种基于边缘端设备的裂痕检测方法及系统，通过对软硬件的结合改进，能够解决现有的野外环境裂痕检测技术中存在的模型体积大、设备重量大、系统功耗高、依赖网络等问题，提高目标检测效果，降低检测计算资源占用、缩短计算时间，使其能够为工程基础设施上的裂痕提供实时检测分析计算和决策支持</w:t>
      </w:r>
      <w:r>
        <w:rPr>
          <w:rFonts w:hint="eastAsia" w:ascii="宋体" w:hAnsi="宋体" w:eastAsia="宋体" w:cs="宋体"/>
          <w:sz w:val="21"/>
          <w:szCs w:val="21"/>
          <w:lang w:eastAsia="zh-CN"/>
        </w:rPr>
        <w:t>。</w:t>
      </w:r>
    </w:p>
    <w:p w14:paraId="770BF5C4">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rPr>
      </w:pPr>
      <w:r>
        <w:rPr>
          <w:rFonts w:ascii="宋体" w:hAnsi="宋体" w:eastAsia="宋体" w:cs="宋体"/>
          <w:sz w:val="21"/>
          <w:szCs w:val="21"/>
        </w:rPr>
        <w:t>为了达到上述目的，本发明提供一种基于边缘端设备的裂痕检测方法，包括如</w:t>
      </w:r>
      <w:r>
        <w:rPr>
          <w:rFonts w:hint="eastAsia" w:ascii="宋体" w:hAnsi="宋体" w:eastAsia="宋体" w:cs="宋体"/>
          <w:sz w:val="21"/>
          <w:szCs w:val="21"/>
        </w:rPr>
        <w:t>下</w:t>
      </w:r>
      <w:r>
        <w:rPr>
          <w:rFonts w:hint="eastAsia" w:ascii="宋体" w:hAnsi="宋体" w:eastAsia="宋体" w:cs="宋体"/>
          <w:sz w:val="21"/>
          <w:szCs w:val="21"/>
          <w:lang w:val="en-US" w:eastAsia="zh-CN"/>
        </w:rPr>
        <w:t>内容</w:t>
      </w:r>
      <w:r>
        <w:rPr>
          <w:rFonts w:hint="eastAsia" w:ascii="宋体" w:hAnsi="宋体" w:eastAsia="宋体" w:cs="宋体"/>
          <w:sz w:val="21"/>
          <w:szCs w:val="21"/>
        </w:rPr>
        <w:t>：</w:t>
      </w:r>
    </w:p>
    <w:p w14:paraId="4E792F13">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 xml:space="preserve"> </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建立YOLOv3‑Tiny模型，采集待检测裂痕情况的图像帧，对图像帧做预处理以</w:t>
      </w:r>
    </w:p>
    <w:p w14:paraId="18054B6D">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获得预处理后的数据；</w:t>
      </w:r>
    </w:p>
    <w:p w14:paraId="64899F27">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对预处理后的数据进行矩阵构造，使用卷积计算对预处理后的数据进行图像特征提取，得到对应的特征数据；</w:t>
      </w:r>
    </w:p>
    <w:p w14:paraId="70BD2F89">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判断输入的特征数据的层级，并加载对应层级的量化信息，使用INT8量化算法对特征提取结果进行量化处理，得到相应的定点数；</w:t>
      </w:r>
    </w:p>
    <w:p w14:paraId="5C602546">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4.</w:t>
      </w:r>
      <w:r>
        <w:rPr>
          <w:rFonts w:hint="eastAsia" w:ascii="宋体" w:hAnsi="宋体" w:eastAsia="宋体" w:cs="宋体"/>
          <w:sz w:val="21"/>
          <w:szCs w:val="21"/>
          <w:lang w:eastAsia="zh-CN"/>
        </w:rPr>
        <w:t>将量化后的数据输入至LeakyReLU函数中进行数据非线性变换；</w:t>
      </w:r>
    </w:p>
    <w:p w14:paraId="4B7ECBD0">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5.</w:t>
      </w:r>
      <w:r>
        <w:rPr>
          <w:rFonts w:hint="eastAsia" w:ascii="宋体" w:hAnsi="宋体" w:eastAsia="宋体" w:cs="宋体"/>
          <w:sz w:val="21"/>
          <w:szCs w:val="21"/>
          <w:lang w:eastAsia="zh-CN"/>
        </w:rPr>
        <w:t>构建2X2数据矩阵，使用最大池化的方法对非线性变换后的数据进行处理，得到压缩后的特征数据；</w:t>
      </w:r>
    </w:p>
    <w:p w14:paraId="188AF2C5">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6.</w:t>
      </w:r>
      <w:r>
        <w:rPr>
          <w:rFonts w:hint="eastAsia" w:ascii="宋体" w:hAnsi="宋体" w:eastAsia="宋体" w:cs="宋体"/>
          <w:sz w:val="21"/>
          <w:szCs w:val="21"/>
          <w:lang w:eastAsia="zh-CN"/>
        </w:rPr>
        <w:t>遍历YOLOv3‑Tiny模型的每一层网络层，判断当前层是否处于多层特征融合层，是则对压缩后的特征数据进行上采样和融合操作；</w:t>
      </w:r>
    </w:p>
    <w:p w14:paraId="55D0B110">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7.</w:t>
      </w:r>
      <w:r>
        <w:rPr>
          <w:rFonts w:hint="eastAsia" w:ascii="宋体" w:hAnsi="宋体" w:eastAsia="宋体" w:cs="宋体"/>
          <w:sz w:val="21"/>
          <w:szCs w:val="21"/>
          <w:lang w:eastAsia="zh-CN"/>
        </w:rPr>
        <w:t>对输出层的特征数据进行解析得到包含裂痕位置信息与尺寸信息的目标框信息；</w:t>
      </w:r>
    </w:p>
    <w:p w14:paraId="489E3D06">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ascii="宋体" w:hAnsi="宋体"/>
          <w:sz w:val="24"/>
          <w:szCs w:val="24"/>
        </w:rPr>
      </w:pPr>
      <w:r>
        <w:rPr>
          <w:rFonts w:hint="eastAsia" w:ascii="宋体" w:hAnsi="宋体" w:eastAsia="宋体" w:cs="宋体"/>
          <w:sz w:val="21"/>
          <w:szCs w:val="21"/>
          <w:lang w:val="en-US" w:eastAsia="zh-CN"/>
        </w:rPr>
        <w:t>8</w:t>
      </w:r>
      <w:bookmarkStart w:id="0" w:name="_GoBack"/>
      <w:bookmarkEnd w:id="0"/>
      <w:r>
        <w:rPr>
          <w:rFonts w:hint="eastAsia" w:ascii="宋体" w:hAnsi="宋体" w:eastAsia="宋体" w:cs="宋体"/>
          <w:sz w:val="21"/>
          <w:szCs w:val="21"/>
          <w:lang w:val="en-US" w:eastAsia="zh-CN"/>
        </w:rPr>
        <w:t>.</w:t>
      </w:r>
      <w:r>
        <w:rPr>
          <w:rFonts w:hint="eastAsia" w:ascii="宋体" w:hAnsi="宋体" w:eastAsia="宋体" w:cs="宋体"/>
          <w:sz w:val="21"/>
          <w:szCs w:val="21"/>
          <w:lang w:eastAsia="zh-CN"/>
        </w:rPr>
        <w:t>将目标框信息转换为RGB数据，构建可视化的目标框，并将检测到的裂痕以目标框的形式标注于摄像头采集的待检测裂痕情况的图像帧之上，进行可视化展示。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70B26B"/>
    <w:multiLevelType w:val="singleLevel"/>
    <w:tmpl w:val="E470B26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MWZlNTA1YzQ5NjQ2MWVkYjFkMjI4OTFkMDc4NDQifQ=="/>
  </w:docVars>
  <w:rsids>
    <w:rsidRoot w:val="007E496D"/>
    <w:rsid w:val="00086FE4"/>
    <w:rsid w:val="001E206D"/>
    <w:rsid w:val="002471E4"/>
    <w:rsid w:val="00360234"/>
    <w:rsid w:val="00371580"/>
    <w:rsid w:val="003E0AB2"/>
    <w:rsid w:val="003E2E4B"/>
    <w:rsid w:val="00421187"/>
    <w:rsid w:val="005A713B"/>
    <w:rsid w:val="00694649"/>
    <w:rsid w:val="00712815"/>
    <w:rsid w:val="00760859"/>
    <w:rsid w:val="007E496D"/>
    <w:rsid w:val="00855292"/>
    <w:rsid w:val="00A44548"/>
    <w:rsid w:val="00B07115"/>
    <w:rsid w:val="00B30344"/>
    <w:rsid w:val="00EA637E"/>
    <w:rsid w:val="00F44AE2"/>
    <w:rsid w:val="170572C0"/>
    <w:rsid w:val="178C749F"/>
    <w:rsid w:val="19D5786F"/>
    <w:rsid w:val="25E33BBD"/>
    <w:rsid w:val="2BC84A3E"/>
    <w:rsid w:val="387E494D"/>
    <w:rsid w:val="3B306A7D"/>
    <w:rsid w:val="43CC72AC"/>
    <w:rsid w:val="55750912"/>
    <w:rsid w:val="652C450B"/>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140" w:beforeLines="0" w:beforeAutospacing="0" w:after="140" w:afterLines="0" w:afterAutospacing="0" w:line="413" w:lineRule="auto"/>
      <w:outlineLvl w:val="1"/>
    </w:pPr>
    <w:rPr>
      <w:rFonts w:ascii="Arial" w:hAnsi="Arial" w:eastAsia="黑体" w:cstheme="minorBidi"/>
      <w:b/>
      <w:sz w:val="32"/>
      <w:szCs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2"/>
    <w:qFormat/>
    <w:uiPriority w:val="0"/>
    <w:rPr>
      <w:rFonts w:ascii="宋体" w:hAnsi="Courier New" w:eastAsia="宋体"/>
      <w:kern w:val="0"/>
      <w:sz w:val="20"/>
      <w:szCs w:val="20"/>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Char"/>
    <w:basedOn w:val="8"/>
    <w:link w:val="5"/>
    <w:qFormat/>
    <w:uiPriority w:val="99"/>
    <w:rPr>
      <w:kern w:val="2"/>
      <w:sz w:val="18"/>
      <w:szCs w:val="18"/>
    </w:rPr>
  </w:style>
  <w:style w:type="character" w:customStyle="1" w:styleId="10">
    <w:name w:val="页脚 Char"/>
    <w:basedOn w:val="8"/>
    <w:link w:val="4"/>
    <w:qFormat/>
    <w:uiPriority w:val="99"/>
    <w:rPr>
      <w:kern w:val="2"/>
      <w:sz w:val="18"/>
      <w:szCs w:val="18"/>
    </w:rPr>
  </w:style>
  <w:style w:type="paragraph" w:customStyle="1" w:styleId="11">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2">
    <w:name w:val="纯文本 Char"/>
    <w:basedOn w:val="8"/>
    <w:link w:val="3"/>
    <w:qFormat/>
    <w:uiPriority w:val="0"/>
    <w:rPr>
      <w:rFonts w:ascii="宋体" w:hAnsi="Courier New" w:eastAsia="宋体"/>
    </w:rPr>
  </w:style>
  <w:style w:type="character" w:customStyle="1" w:styleId="13">
    <w:name w:val="纯文本 Char1"/>
    <w:basedOn w:val="8"/>
    <w:semiHidden/>
    <w:qFormat/>
    <w:uiPriority w:val="99"/>
    <w:rPr>
      <w:rFonts w:ascii="宋体" w:hAnsi="Courier New" w:eastAsia="宋体" w:cs="Courier New"/>
      <w:kern w:val="2"/>
      <w:sz w:val="21"/>
      <w:szCs w:val="21"/>
    </w:rPr>
  </w:style>
  <w:style w:type="character" w:customStyle="1" w:styleId="14">
    <w:name w:val="zi_101"/>
    <w:qFormat/>
    <w:uiPriority w:val="0"/>
    <w:rPr>
      <w:rFonts w:hint="default" w:ascii="Verdana" w:hAnsi="Verdana"/>
      <w:snapToGrid/>
      <w:color w:val="C9000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1362</Words>
  <Characters>1414</Characters>
  <Lines>7</Lines>
  <Paragraphs>1</Paragraphs>
  <TotalTime>12</TotalTime>
  <ScaleCrop>false</ScaleCrop>
  <LinksUpToDate>false</LinksUpToDate>
  <CharactersWithSpaces>1418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柏</cp:lastModifiedBy>
  <dcterms:modified xsi:type="dcterms:W3CDTF">2025-12-02T02:49:31Z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EE5DD9E7105F4299949F569F5C2D1353_13</vt:lpwstr>
  </property>
  <property fmtid="{D5CDD505-2E9C-101B-9397-08002B2CF9AE}" pid="4" name="KSOTemplateDocerSaveRecord">
    <vt:lpwstr>eyJoZGlkIjoiYzcwMTI2NGRhNWUzYmM3MmJkMzYwZWFhM2E0NmM1YmIiLCJ1c2VySWQiOiIzNzY5MDk1MDIifQ==</vt:lpwstr>
  </property>
</Properties>
</file>