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B01F4B" w14:textId="77777777" w:rsidR="00830187" w:rsidRDefault="008355B1">
      <w:pPr>
        <w:pStyle w:val="a9"/>
        <w:spacing w:line="360" w:lineRule="auto"/>
        <w:jc w:val="both"/>
        <w:rPr>
          <w:rFonts w:asciiTheme="majorEastAsia" w:eastAsiaTheme="majorEastAsia" w:hAnsiTheme="majorEastAsia"/>
          <w:b/>
        </w:rPr>
      </w:pPr>
      <w:r>
        <w:rPr>
          <w:rFonts w:hint="eastAsia"/>
          <w:b/>
          <w:bCs/>
        </w:rPr>
        <w:t>附件：</w:t>
      </w:r>
      <w:r>
        <w:rPr>
          <w:rFonts w:asciiTheme="majorEastAsia" w:eastAsiaTheme="majorEastAsia" w:hAnsiTheme="majorEastAsia" w:hint="eastAsia"/>
          <w:b/>
        </w:rPr>
        <w:t>拟转让专利简介</w:t>
      </w:r>
    </w:p>
    <w:p w14:paraId="4BAD63D3" w14:textId="7AB856E9" w:rsidR="00830187" w:rsidRDefault="003E1309">
      <w:pPr>
        <w:pStyle w:val="a9"/>
        <w:spacing w:line="360" w:lineRule="auto"/>
        <w:jc w:val="center"/>
        <w:rPr>
          <w:rFonts w:asciiTheme="majorEastAsia" w:eastAsiaTheme="majorEastAsia" w:hAnsiTheme="majorEastAsia"/>
          <w:b/>
        </w:rPr>
      </w:pPr>
      <w:r w:rsidRPr="003E1309">
        <w:rPr>
          <w:rFonts w:asciiTheme="majorEastAsia" w:eastAsiaTheme="majorEastAsia" w:hAnsiTheme="majorEastAsia" w:hint="eastAsia"/>
          <w:b/>
        </w:rPr>
        <w:t>202110934031.4 一种改进的船用燃料电池顶推船-驳船混合动力系统及其控制方法</w:t>
      </w:r>
    </w:p>
    <w:p w14:paraId="55DB7EDA" w14:textId="77777777" w:rsidR="00830187" w:rsidRPr="003E1309" w:rsidRDefault="008355B1" w:rsidP="003E1309">
      <w:pPr>
        <w:adjustRightInd w:val="0"/>
        <w:snapToGrid w:val="0"/>
        <w:spacing w:line="360" w:lineRule="auto"/>
        <w:ind w:firstLineChars="200" w:firstLine="422"/>
        <w:rPr>
          <w:rFonts w:ascii="宋体" w:hAnsi="宋体"/>
          <w:b/>
          <w:bCs/>
          <w:color w:val="000000"/>
          <w:szCs w:val="21"/>
        </w:rPr>
      </w:pPr>
      <w:r w:rsidRPr="003E1309">
        <w:rPr>
          <w:rFonts w:ascii="宋体" w:hAnsi="宋体" w:hint="eastAsia"/>
          <w:b/>
          <w:bCs/>
          <w:color w:val="000000"/>
          <w:szCs w:val="21"/>
        </w:rPr>
        <w:t>一、</w:t>
      </w:r>
      <w:r w:rsidRPr="003E1309">
        <w:rPr>
          <w:rFonts w:ascii="宋体" w:hAnsi="宋体"/>
          <w:b/>
          <w:bCs/>
          <w:color w:val="000000"/>
          <w:szCs w:val="21"/>
        </w:rPr>
        <w:t>技术领域</w:t>
      </w:r>
    </w:p>
    <w:p w14:paraId="609E4BEF" w14:textId="786DED1C" w:rsidR="00830187" w:rsidRPr="003E1309" w:rsidRDefault="003E1309" w:rsidP="003E1309">
      <w:pPr>
        <w:adjustRightInd w:val="0"/>
        <w:snapToGrid w:val="0"/>
        <w:spacing w:line="360" w:lineRule="auto"/>
        <w:ind w:firstLineChars="200" w:firstLine="420"/>
        <w:rPr>
          <w:rFonts w:ascii="宋体" w:hAnsi="宋体"/>
          <w:color w:val="000000"/>
          <w:szCs w:val="21"/>
        </w:rPr>
      </w:pPr>
      <w:r w:rsidRPr="003E1309">
        <w:rPr>
          <w:rFonts w:ascii="宋体" w:hAnsi="宋体" w:hint="eastAsia"/>
          <w:color w:val="000000"/>
          <w:szCs w:val="21"/>
        </w:rPr>
        <w:t>本发明涉及清洁可再生能源在船舶电力推进中应用的领域，尤其是涉及一种改进的船用燃料电池顶推船</w:t>
      </w:r>
      <w:r w:rsidRPr="003E1309">
        <w:rPr>
          <w:rFonts w:ascii="MS Gothic" w:eastAsia="MS Gothic" w:hAnsi="MS Gothic" w:cs="MS Gothic" w:hint="eastAsia"/>
          <w:color w:val="000000"/>
          <w:szCs w:val="21"/>
        </w:rPr>
        <w:t>‑</w:t>
      </w:r>
      <w:r w:rsidRPr="003E1309">
        <w:rPr>
          <w:rFonts w:ascii="宋体" w:hAnsi="宋体" w:hint="eastAsia"/>
          <w:color w:val="000000"/>
          <w:szCs w:val="21"/>
        </w:rPr>
        <w:t>驳船混合动力系统及其控制方法</w:t>
      </w:r>
      <w:r w:rsidRPr="003E1309">
        <w:rPr>
          <w:rFonts w:ascii="宋体" w:hAnsi="宋体" w:hint="eastAsia"/>
          <w:color w:val="000000"/>
          <w:szCs w:val="21"/>
        </w:rPr>
        <w:t>。</w:t>
      </w:r>
    </w:p>
    <w:p w14:paraId="33D3E864" w14:textId="77777777" w:rsidR="00830187" w:rsidRPr="003E1309" w:rsidRDefault="00830187" w:rsidP="003E1309">
      <w:pPr>
        <w:adjustRightInd w:val="0"/>
        <w:snapToGrid w:val="0"/>
        <w:spacing w:line="360" w:lineRule="auto"/>
        <w:ind w:firstLineChars="200" w:firstLine="420"/>
        <w:rPr>
          <w:rFonts w:ascii="宋体" w:hAnsi="宋体"/>
          <w:color w:val="000000"/>
          <w:szCs w:val="21"/>
        </w:rPr>
      </w:pPr>
    </w:p>
    <w:p w14:paraId="638712A0" w14:textId="77777777" w:rsidR="00830187" w:rsidRPr="003E1309" w:rsidRDefault="008355B1" w:rsidP="003E1309">
      <w:pPr>
        <w:adjustRightInd w:val="0"/>
        <w:snapToGrid w:val="0"/>
        <w:spacing w:line="360" w:lineRule="auto"/>
        <w:ind w:firstLineChars="200" w:firstLine="422"/>
        <w:rPr>
          <w:rFonts w:ascii="宋体" w:hAnsi="宋体"/>
          <w:b/>
          <w:bCs/>
          <w:color w:val="000000"/>
          <w:szCs w:val="21"/>
        </w:rPr>
      </w:pPr>
      <w:r w:rsidRPr="003E1309">
        <w:rPr>
          <w:rFonts w:ascii="宋体" w:hAnsi="宋体" w:hint="eastAsia"/>
          <w:b/>
          <w:bCs/>
          <w:color w:val="000000"/>
          <w:szCs w:val="21"/>
        </w:rPr>
        <w:t>二、</w:t>
      </w:r>
      <w:r w:rsidRPr="003E1309">
        <w:rPr>
          <w:rFonts w:ascii="宋体" w:hAnsi="宋体"/>
          <w:b/>
          <w:bCs/>
          <w:color w:val="000000"/>
          <w:szCs w:val="21"/>
        </w:rPr>
        <w:t>背景技术</w:t>
      </w:r>
    </w:p>
    <w:p w14:paraId="4FE27D35" w14:textId="7DB1EBBD" w:rsidR="00830187" w:rsidRPr="003E1309" w:rsidRDefault="003E1309" w:rsidP="003E1309">
      <w:pPr>
        <w:adjustRightInd w:val="0"/>
        <w:snapToGrid w:val="0"/>
        <w:spacing w:line="360" w:lineRule="auto"/>
        <w:ind w:firstLineChars="200" w:firstLine="420"/>
        <w:rPr>
          <w:rFonts w:ascii="宋体" w:hAnsi="宋体"/>
          <w:color w:val="000000"/>
          <w:szCs w:val="21"/>
        </w:rPr>
      </w:pPr>
      <w:r w:rsidRPr="003E1309">
        <w:rPr>
          <w:rFonts w:ascii="宋体" w:hAnsi="宋体" w:hint="eastAsia"/>
          <w:color w:val="000000"/>
          <w:szCs w:val="21"/>
        </w:rPr>
        <w:t>由于氢燃料动力系统存在安全隐患，将氢燃料动力系统安装在顶推船，乘客和货物在驳船，实现氢燃料动力系统与货物、乘客分离，能够提升其安全性。单独的燃料电池系统作为船舶动力系统，存在启动较慢、功率输出不稳定、寿命低等问题，单独的锂电池作为船舶动力系统，存在续航里程短，质量重等问题，因此将锂离子电池和燃料电池组合成的混合动力电池系统可以同时满足环保、节能以及可持续发展的要求，广泛用于新能源船舶领域。若在顶推船和驳船上均配置锂电池，则存在能源浪费，成本较高的问题；若只在顶推船上配置锂电池，则驳船上没有能源；若只在驳船上配置锂电池，则顶推船上的燃料电池功率需求频繁变化，响应慢，对燃料电池系统寿命影响较大。因此将燃料电池系统和超级电容布置在顶推船上，锂电池布置在驳船上，在顶推船和驳船没有连接的时候，顶推船和驳船都有能量供应，保证各自的能量需要，顶推船还能通过超级电容进行快速功率调节；当顶推船和驳船连接的时候，燃料电池、锂电池和超级电容相互配合，则可以采用增程式、混合式等多种模式运行，保证动力性，提升节能效果。</w:t>
      </w:r>
    </w:p>
    <w:p w14:paraId="3EEA4879" w14:textId="77777777" w:rsidR="00830187" w:rsidRPr="003E1309" w:rsidRDefault="00830187" w:rsidP="003E1309">
      <w:pPr>
        <w:adjustRightInd w:val="0"/>
        <w:snapToGrid w:val="0"/>
        <w:spacing w:line="360" w:lineRule="auto"/>
        <w:ind w:firstLineChars="200" w:firstLine="420"/>
        <w:rPr>
          <w:rFonts w:ascii="宋体" w:hAnsi="宋体"/>
          <w:color w:val="000000"/>
          <w:szCs w:val="21"/>
        </w:rPr>
      </w:pPr>
    </w:p>
    <w:p w14:paraId="24E5ADFB" w14:textId="77777777" w:rsidR="00830187" w:rsidRPr="003E1309" w:rsidRDefault="008355B1" w:rsidP="003E1309">
      <w:pPr>
        <w:adjustRightInd w:val="0"/>
        <w:snapToGrid w:val="0"/>
        <w:spacing w:line="360" w:lineRule="auto"/>
        <w:ind w:firstLineChars="200" w:firstLine="422"/>
        <w:rPr>
          <w:rFonts w:ascii="宋体" w:hAnsi="宋体"/>
          <w:b/>
          <w:bCs/>
          <w:color w:val="000000"/>
          <w:szCs w:val="21"/>
        </w:rPr>
      </w:pPr>
      <w:r w:rsidRPr="003E1309">
        <w:rPr>
          <w:rFonts w:ascii="宋体" w:hAnsi="宋体" w:hint="eastAsia"/>
          <w:b/>
          <w:bCs/>
          <w:color w:val="000000"/>
          <w:szCs w:val="21"/>
        </w:rPr>
        <w:t>三、</w:t>
      </w:r>
      <w:r w:rsidRPr="003E1309">
        <w:rPr>
          <w:rFonts w:ascii="宋体" w:hAnsi="宋体" w:hint="eastAsia"/>
          <w:b/>
          <w:bCs/>
          <w:color w:val="000000"/>
          <w:szCs w:val="21"/>
        </w:rPr>
        <w:t>发明</w:t>
      </w:r>
      <w:r w:rsidRPr="003E1309">
        <w:rPr>
          <w:rFonts w:ascii="宋体" w:hAnsi="宋体"/>
          <w:b/>
          <w:bCs/>
          <w:color w:val="000000"/>
          <w:szCs w:val="21"/>
        </w:rPr>
        <w:t>内容</w:t>
      </w:r>
    </w:p>
    <w:p w14:paraId="1A503739" w14:textId="7207908E" w:rsidR="00830187" w:rsidRPr="003E1309" w:rsidRDefault="003E1309" w:rsidP="003E1309">
      <w:pPr>
        <w:spacing w:line="360" w:lineRule="auto"/>
        <w:ind w:firstLineChars="200" w:firstLine="480"/>
        <w:rPr>
          <w:rFonts w:ascii="宋体" w:hAnsi="宋体"/>
          <w:sz w:val="24"/>
          <w:szCs w:val="24"/>
        </w:rPr>
      </w:pPr>
      <w:r w:rsidRPr="003E1309">
        <w:rPr>
          <w:rFonts w:ascii="宋体" w:hAnsi="宋体" w:hint="eastAsia"/>
          <w:sz w:val="24"/>
          <w:szCs w:val="24"/>
        </w:rPr>
        <w:t>本发明的目的是针对上述现有技术的不足，而提供一种改进的船用燃料电池顶推船</w:t>
      </w:r>
      <w:r w:rsidRPr="003E1309">
        <w:rPr>
          <w:rFonts w:ascii="MS Gothic" w:eastAsia="MS Gothic" w:hAnsi="MS Gothic" w:cs="MS Gothic" w:hint="eastAsia"/>
          <w:sz w:val="24"/>
          <w:szCs w:val="24"/>
        </w:rPr>
        <w:t>‑</w:t>
      </w:r>
      <w:r w:rsidRPr="003E1309">
        <w:rPr>
          <w:rFonts w:ascii="宋体" w:hAnsi="宋体" w:hint="eastAsia"/>
          <w:sz w:val="24"/>
          <w:szCs w:val="24"/>
        </w:rPr>
        <w:t>驳船混合动力系统及其控制方法，本系统中采用一个锂电池方案，布置在驳船上，既能满足驳船的生活负载没有外接电源设备条件下的能量需求，又能为</w:t>
      </w:r>
      <w:proofErr w:type="gramStart"/>
      <w:r w:rsidRPr="003E1309">
        <w:rPr>
          <w:rFonts w:ascii="宋体" w:hAnsi="宋体" w:hint="eastAsia"/>
          <w:sz w:val="24"/>
          <w:szCs w:val="24"/>
        </w:rPr>
        <w:t>顶推船氢燃料</w:t>
      </w:r>
      <w:proofErr w:type="gramEnd"/>
      <w:r w:rsidRPr="003E1309">
        <w:rPr>
          <w:rFonts w:ascii="宋体" w:hAnsi="宋体" w:hint="eastAsia"/>
          <w:sz w:val="24"/>
          <w:szCs w:val="24"/>
        </w:rPr>
        <w:t>系统调节功率需求，降低对燃料电池系统的性能要求，同时采用外接充电设备和外接电源设备为整个系统供电，大幅度降低了整个系统的成本。</w:t>
      </w:r>
    </w:p>
    <w:sectPr w:rsidR="00830187" w:rsidRPr="003E13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3C2EE2" w14:textId="77777777" w:rsidR="008355B1" w:rsidRDefault="008355B1" w:rsidP="003E1309">
      <w:r>
        <w:separator/>
      </w:r>
    </w:p>
  </w:endnote>
  <w:endnote w:type="continuationSeparator" w:id="0">
    <w:p w14:paraId="2F251843" w14:textId="77777777" w:rsidR="008355B1" w:rsidRDefault="008355B1" w:rsidP="003E1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191FB5" w14:textId="77777777" w:rsidR="008355B1" w:rsidRDefault="008355B1" w:rsidP="003E1309">
      <w:r>
        <w:separator/>
      </w:r>
    </w:p>
  </w:footnote>
  <w:footnote w:type="continuationSeparator" w:id="0">
    <w:p w14:paraId="31978C43" w14:textId="77777777" w:rsidR="008355B1" w:rsidRDefault="008355B1" w:rsidP="003E13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Dc5MWZlNTA1YzQ5NjQ2MWVkYjFkMjI4OTFkMDc4NDQifQ=="/>
  </w:docVars>
  <w:rsids>
    <w:rsidRoot w:val="007E496D"/>
    <w:rsid w:val="00086FE4"/>
    <w:rsid w:val="001E206D"/>
    <w:rsid w:val="002471E4"/>
    <w:rsid w:val="00360234"/>
    <w:rsid w:val="00371580"/>
    <w:rsid w:val="003E0AB2"/>
    <w:rsid w:val="003E1309"/>
    <w:rsid w:val="003E2E4B"/>
    <w:rsid w:val="00421187"/>
    <w:rsid w:val="005A713B"/>
    <w:rsid w:val="00694649"/>
    <w:rsid w:val="00712815"/>
    <w:rsid w:val="00760859"/>
    <w:rsid w:val="007E496D"/>
    <w:rsid w:val="00830187"/>
    <w:rsid w:val="008355B1"/>
    <w:rsid w:val="00855292"/>
    <w:rsid w:val="00A44548"/>
    <w:rsid w:val="00B07115"/>
    <w:rsid w:val="00B30344"/>
    <w:rsid w:val="00EA637E"/>
    <w:rsid w:val="00F44AE2"/>
    <w:rsid w:val="170572C0"/>
    <w:rsid w:val="178C749F"/>
    <w:rsid w:val="2BC84A3E"/>
    <w:rsid w:val="387E494D"/>
    <w:rsid w:val="3B306A7D"/>
    <w:rsid w:val="43CC72AC"/>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A2035B"/>
  <w15:docId w15:val="{8EAB1038-4D7C-4C48-8BDD-EC32BF44C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kern w:val="0"/>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a4">
    <w:name w:val="纯文本 字符"/>
    <w:basedOn w:val="a0"/>
    <w:link w:val="a3"/>
    <w:qFormat/>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kern w:val="2"/>
      <w:sz w:val="21"/>
      <w:szCs w:val="21"/>
    </w:rPr>
  </w:style>
  <w:style w:type="character" w:customStyle="1" w:styleId="zi101">
    <w:name w:val="zi_101"/>
    <w:rPr>
      <w:rFonts w:ascii="Verdana" w:hAnsi="Verdana" w:hint="default"/>
      <w:snapToGrid/>
      <w:color w:val="C9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114</Words>
  <Characters>655</Characters>
  <Application>Microsoft Office Word</Application>
  <DocSecurity>0</DocSecurity>
  <Lines>5</Lines>
  <Paragraphs>1</Paragraphs>
  <ScaleCrop>false</ScaleCrop>
  <Company>China</Company>
  <LinksUpToDate>false</LinksUpToDate>
  <CharactersWithSpaces>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Administrator</cp:lastModifiedBy>
  <cp:revision>10</cp:revision>
  <dcterms:created xsi:type="dcterms:W3CDTF">2018-10-14T01:54:00Z</dcterms:created>
  <dcterms:modified xsi:type="dcterms:W3CDTF">2025-11-05T07:43:00Z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D9599A7CF0B841D4B4F01888A4E3D814</vt:lpwstr>
  </property>
</Properties>
</file>