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4ADC8C" w14:textId="77777777" w:rsidR="00E63798" w:rsidRDefault="00594C9F">
      <w:pPr>
        <w:pStyle w:val="a9"/>
        <w:spacing w:line="360" w:lineRule="auto"/>
        <w:jc w:val="both"/>
        <w:rPr>
          <w:rFonts w:asciiTheme="majorEastAsia" w:eastAsiaTheme="majorEastAsia" w:hAnsiTheme="majorEastAsia"/>
          <w:b/>
        </w:rPr>
      </w:pPr>
      <w:r>
        <w:rPr>
          <w:rFonts w:hint="eastAsia"/>
          <w:b/>
          <w:bCs/>
        </w:rPr>
        <w:t>附件：</w:t>
      </w:r>
      <w:r>
        <w:rPr>
          <w:rFonts w:asciiTheme="majorEastAsia" w:eastAsiaTheme="majorEastAsia" w:hAnsiTheme="majorEastAsia" w:hint="eastAsia"/>
          <w:b/>
        </w:rPr>
        <w:t>拟转让专利简介</w:t>
      </w:r>
    </w:p>
    <w:p w14:paraId="5017EB03" w14:textId="40559A13" w:rsidR="00E63798" w:rsidRDefault="008C4352">
      <w:pPr>
        <w:pStyle w:val="a9"/>
        <w:spacing w:line="360" w:lineRule="auto"/>
        <w:jc w:val="center"/>
      </w:pPr>
      <w:r w:rsidRPr="008C4352">
        <w:rPr>
          <w:rFonts w:asciiTheme="majorEastAsia" w:eastAsiaTheme="majorEastAsia" w:hAnsiTheme="majorEastAsia" w:hint="eastAsia"/>
          <w:b/>
        </w:rPr>
        <w:t>一种应用于无线通信系统中的自组网方法</w:t>
      </w:r>
    </w:p>
    <w:p w14:paraId="108C12CD" w14:textId="77777777" w:rsidR="00E63798" w:rsidRDefault="00594C9F">
      <w:pPr>
        <w:adjustRightInd w:val="0"/>
        <w:snapToGrid w:val="0"/>
        <w:spacing w:line="400" w:lineRule="exact"/>
        <w:rPr>
          <w:rFonts w:ascii="宋体" w:hAnsi="宋体"/>
          <w:b/>
          <w:bCs/>
          <w:color w:val="000000"/>
          <w:szCs w:val="21"/>
        </w:rPr>
      </w:pPr>
      <w:r>
        <w:rPr>
          <w:rFonts w:ascii="宋体" w:hAnsi="宋体" w:hint="eastAsia"/>
          <w:b/>
          <w:bCs/>
          <w:color w:val="000000"/>
          <w:szCs w:val="21"/>
        </w:rPr>
        <w:t>一、</w:t>
      </w:r>
      <w:r>
        <w:rPr>
          <w:rFonts w:ascii="宋体" w:hAnsi="宋体"/>
          <w:b/>
          <w:bCs/>
          <w:color w:val="000000"/>
          <w:szCs w:val="21"/>
        </w:rPr>
        <w:t>技术领域</w:t>
      </w:r>
    </w:p>
    <w:p w14:paraId="413F9560" w14:textId="77777777" w:rsidR="005C6873" w:rsidRDefault="005C6873" w:rsidP="00594C9F">
      <w:pPr>
        <w:adjustRightInd w:val="0"/>
        <w:snapToGrid w:val="0"/>
        <w:spacing w:line="400" w:lineRule="exact"/>
        <w:ind w:firstLineChars="200" w:firstLine="420"/>
        <w:rPr>
          <w:rFonts w:ascii="宋体" w:eastAsia="宋体" w:hAnsi="宋体" w:cs="宋体"/>
          <w:szCs w:val="21"/>
        </w:rPr>
      </w:pPr>
      <w:r w:rsidRPr="005C6873">
        <w:rPr>
          <w:rFonts w:ascii="宋体" w:eastAsia="宋体" w:hAnsi="宋体" w:cs="宋体" w:hint="eastAsia"/>
          <w:szCs w:val="21"/>
        </w:rPr>
        <w:t>本发明涉及无线通讯技术领域，具体是一种应用于无线通信系统中的自组网方法。</w:t>
      </w:r>
    </w:p>
    <w:p w14:paraId="49330B55" w14:textId="77777777" w:rsidR="00594C9F" w:rsidRDefault="00594C9F" w:rsidP="00594C9F">
      <w:pPr>
        <w:adjustRightInd w:val="0"/>
        <w:snapToGrid w:val="0"/>
        <w:spacing w:line="400" w:lineRule="exact"/>
        <w:rPr>
          <w:rFonts w:ascii="宋体" w:hAnsi="宋体"/>
          <w:b/>
          <w:bCs/>
          <w:color w:val="000000"/>
          <w:szCs w:val="21"/>
        </w:rPr>
      </w:pPr>
      <w:r>
        <w:rPr>
          <w:rFonts w:ascii="宋体" w:hAnsi="宋体" w:hint="eastAsia"/>
          <w:b/>
          <w:bCs/>
          <w:color w:val="000000"/>
          <w:szCs w:val="21"/>
        </w:rPr>
        <w:t>二、</w:t>
      </w:r>
      <w:r>
        <w:rPr>
          <w:rFonts w:ascii="宋体" w:hAnsi="宋体"/>
          <w:b/>
          <w:bCs/>
          <w:color w:val="000000"/>
          <w:szCs w:val="21"/>
        </w:rPr>
        <w:t>背景技术</w:t>
      </w:r>
    </w:p>
    <w:p w14:paraId="4FC460E0" w14:textId="2724C8AB" w:rsidR="005C6873" w:rsidRPr="005C6873" w:rsidRDefault="005C6873" w:rsidP="00594C9F">
      <w:pPr>
        <w:adjustRightInd w:val="0"/>
        <w:snapToGrid w:val="0"/>
        <w:spacing w:line="400" w:lineRule="exact"/>
        <w:ind w:firstLineChars="200" w:firstLine="420"/>
        <w:rPr>
          <w:rFonts w:ascii="宋体" w:hAnsi="宋体"/>
          <w:b/>
          <w:bCs/>
          <w:color w:val="000000"/>
          <w:szCs w:val="21"/>
        </w:rPr>
      </w:pPr>
      <w:r w:rsidRPr="005C6873">
        <w:rPr>
          <w:rFonts w:ascii="宋体" w:eastAsia="宋体" w:hAnsi="宋体" w:cs="宋体" w:hint="eastAsia"/>
          <w:szCs w:val="21"/>
        </w:rPr>
        <w:t>在许多场合，为了预测和监控环境或者设备等的变化，需要大量的传感器进行数据采集，并把数据实时传递到控制中心。而传统数据都是通过有线电缆实现的，随着射频、集成电路技术的发展，无线通信功能的实现更容易，数据传输速率更快，抗干扰性更强，因此无线通信技术现在已广泛应用于智能家居、工业现场、无线抄表以及路灯监控等领域。无线通信系统可分为长距离无线通信系统和短距离无线通信系统。典型的长距离无线通信系统主要包括发送终端、接收终端和中继站,其广泛应用于军事、交通、电台、石油勘探等领域。但长距离无线通信系统一般需要申请固定的无线频道，以及交纳使用费用。短距离无线通信系统是随着数字通信和计算机技术的不断发展而产生的，短距离无线通信与长距离无线通信有很多不同，主要有无线发射功率低适合电池供电，通信距离从几厘米到几公里。目前很多数据采集设备都可以直接与长距离通信的GPRS模块连接，然而由于现场有很多的传感器设备，因此如果每个传感器都使用一个GPRS模块，显然多个GPRS模块的使用将会大大提高系统的运行成本。因此，采用多个短距离无线通信模块与少量GPRS模块组成无线通信系统将是比较理想的方法。然而，短距离无线通信模块由于其通信距离有限，这就要求模块之间具有自组网能力，自动形成转发数据的无线网络，以传递数据给具有GPRS模块的集中器。</w:t>
      </w:r>
    </w:p>
    <w:p w14:paraId="22519708" w14:textId="28549427" w:rsidR="00E63798" w:rsidRDefault="00594C9F">
      <w:pPr>
        <w:numPr>
          <w:ilvl w:val="0"/>
          <w:numId w:val="1"/>
        </w:numPr>
        <w:adjustRightInd w:val="0"/>
        <w:snapToGrid w:val="0"/>
        <w:spacing w:line="360" w:lineRule="auto"/>
        <w:rPr>
          <w:rFonts w:ascii="宋体" w:hAnsi="宋体"/>
          <w:b/>
          <w:bCs/>
          <w:color w:val="000000"/>
          <w:szCs w:val="21"/>
        </w:rPr>
      </w:pPr>
      <w:r>
        <w:rPr>
          <w:rFonts w:ascii="宋体" w:hAnsi="宋体" w:hint="eastAsia"/>
          <w:b/>
          <w:bCs/>
          <w:color w:val="000000"/>
          <w:szCs w:val="21"/>
        </w:rPr>
        <w:t>发明</w:t>
      </w:r>
      <w:r>
        <w:rPr>
          <w:rFonts w:ascii="宋体" w:hAnsi="宋体"/>
          <w:b/>
          <w:bCs/>
          <w:color w:val="000000"/>
          <w:szCs w:val="21"/>
        </w:rPr>
        <w:t>内容</w:t>
      </w:r>
    </w:p>
    <w:p w14:paraId="6AE3F4E5" w14:textId="77777777" w:rsidR="005C6873" w:rsidRPr="005C6873" w:rsidRDefault="005C6873" w:rsidP="005C6873">
      <w:pPr>
        <w:adjustRightInd w:val="0"/>
        <w:snapToGrid w:val="0"/>
        <w:spacing w:line="360" w:lineRule="auto"/>
        <w:ind w:firstLineChars="200" w:firstLine="420"/>
        <w:rPr>
          <w:rFonts w:ascii="宋体" w:eastAsia="宋体" w:hAnsi="宋体" w:cs="宋体"/>
          <w:szCs w:val="21"/>
        </w:rPr>
      </w:pPr>
      <w:r w:rsidRPr="005C6873">
        <w:rPr>
          <w:rFonts w:ascii="宋体" w:eastAsia="宋体" w:hAnsi="宋体" w:cs="宋体" w:hint="eastAsia"/>
          <w:szCs w:val="21"/>
        </w:rPr>
        <w:t>本发明的目的是针对现有技术的不足，而提供一种应用于无线通信系统中的自组网方法。</w:t>
      </w:r>
    </w:p>
    <w:p w14:paraId="39009042" w14:textId="48EE7888" w:rsidR="005C6873" w:rsidRDefault="005C6873" w:rsidP="005C6873">
      <w:pPr>
        <w:adjustRightInd w:val="0"/>
        <w:snapToGrid w:val="0"/>
        <w:spacing w:line="360" w:lineRule="auto"/>
        <w:ind w:firstLineChars="200" w:firstLine="420"/>
        <w:rPr>
          <w:rFonts w:ascii="宋体" w:eastAsia="宋体" w:hAnsi="宋体" w:cs="宋体"/>
          <w:szCs w:val="21"/>
        </w:rPr>
      </w:pPr>
      <w:r w:rsidRPr="005C6873">
        <w:rPr>
          <w:rFonts w:ascii="宋体" w:eastAsia="宋体" w:hAnsi="宋体" w:cs="宋体" w:hint="eastAsia"/>
          <w:szCs w:val="21"/>
        </w:rPr>
        <w:t>这种方法不仅能解决已有无线组网模式的功率及通信距离的限制，而且还能降低系统的成本和难度，具有组网速度快、可靠性高、易维护特点。</w:t>
      </w:r>
    </w:p>
    <w:p w14:paraId="7F92C65B" w14:textId="25C3C74C" w:rsidR="005C6873" w:rsidRDefault="005C6873" w:rsidP="005C6873">
      <w:pPr>
        <w:adjustRightInd w:val="0"/>
        <w:snapToGrid w:val="0"/>
        <w:spacing w:line="360" w:lineRule="auto"/>
        <w:ind w:firstLineChars="200" w:firstLine="480"/>
        <w:rPr>
          <w:rFonts w:ascii="宋体" w:eastAsia="宋体" w:hAnsi="宋体" w:cs="宋体"/>
          <w:szCs w:val="21"/>
        </w:rPr>
      </w:pPr>
      <w:r w:rsidRPr="00547838">
        <w:rPr>
          <w:rFonts w:ascii="宋体" w:hAnsi="宋体" w:hint="eastAsia"/>
          <w:sz w:val="24"/>
          <w:szCs w:val="24"/>
        </w:rPr>
        <w:t>实现</w:t>
      </w:r>
      <w:r w:rsidRPr="00547838">
        <w:rPr>
          <w:rFonts w:ascii="宋体" w:hAnsi="宋体"/>
          <w:sz w:val="24"/>
          <w:szCs w:val="24"/>
        </w:rPr>
        <w:t>本发明的技术方案</w:t>
      </w:r>
      <w:r w:rsidRPr="00547838">
        <w:rPr>
          <w:rFonts w:ascii="宋体" w:hAnsi="宋体" w:hint="eastAsia"/>
          <w:sz w:val="24"/>
          <w:szCs w:val="24"/>
        </w:rPr>
        <w:t>是</w:t>
      </w:r>
      <w:r w:rsidRPr="00547838">
        <w:rPr>
          <w:rFonts w:ascii="宋体" w:hAnsi="宋体"/>
          <w:sz w:val="24"/>
          <w:szCs w:val="24"/>
        </w:rPr>
        <w:t>：</w:t>
      </w:r>
    </w:p>
    <w:p w14:paraId="71BEF79C" w14:textId="6BAF1A8E" w:rsidR="005C6873" w:rsidRPr="005C7CB3" w:rsidRDefault="005C6873" w:rsidP="005C6873">
      <w:pPr>
        <w:spacing w:line="360" w:lineRule="auto"/>
        <w:ind w:firstLineChars="200" w:firstLine="480"/>
        <w:rPr>
          <w:rFonts w:ascii="宋体" w:hAnsi="宋体"/>
          <w:color w:val="000000" w:themeColor="text1"/>
          <w:sz w:val="24"/>
          <w:szCs w:val="24"/>
        </w:rPr>
      </w:pPr>
      <w:r w:rsidRPr="005C7CB3">
        <w:rPr>
          <w:rFonts w:ascii="宋体" w:hAnsi="宋体" w:hint="eastAsia"/>
          <w:color w:val="000000" w:themeColor="text1"/>
          <w:sz w:val="24"/>
          <w:szCs w:val="24"/>
        </w:rPr>
        <w:t>（1）构建节点ID表：根据无线通信系统的</w:t>
      </w:r>
      <w:r w:rsidRPr="005C7CB3">
        <w:rPr>
          <w:rFonts w:ascii="宋体" w:hAnsi="宋体"/>
          <w:color w:val="000000" w:themeColor="text1"/>
          <w:sz w:val="24"/>
          <w:szCs w:val="24"/>
        </w:rPr>
        <w:t>物理拓扑结构从逻辑上</w:t>
      </w:r>
      <w:r w:rsidRPr="005C7CB3">
        <w:rPr>
          <w:rFonts w:ascii="宋体" w:hAnsi="宋体" w:hint="eastAsia"/>
          <w:color w:val="000000" w:themeColor="text1"/>
          <w:sz w:val="24"/>
          <w:szCs w:val="24"/>
        </w:rPr>
        <w:t>将无线通信系统</w:t>
      </w:r>
      <w:r w:rsidRPr="005C7CB3">
        <w:rPr>
          <w:rFonts w:ascii="宋体" w:hAnsi="宋体"/>
          <w:color w:val="000000" w:themeColor="text1"/>
          <w:sz w:val="24"/>
          <w:szCs w:val="24"/>
        </w:rPr>
        <w:t>划分成</w:t>
      </w:r>
      <w:r w:rsidRPr="005C7CB3">
        <w:rPr>
          <w:rFonts w:ascii="宋体" w:hAnsi="宋体" w:hint="eastAsia"/>
          <w:color w:val="000000" w:themeColor="text1"/>
          <w:sz w:val="24"/>
          <w:szCs w:val="24"/>
        </w:rPr>
        <w:t>不同区域</w:t>
      </w:r>
      <w:r w:rsidRPr="005C7CB3">
        <w:rPr>
          <w:rFonts w:ascii="宋体" w:hAnsi="宋体"/>
          <w:color w:val="000000" w:themeColor="text1"/>
          <w:sz w:val="24"/>
          <w:szCs w:val="24"/>
        </w:rPr>
        <w:t>，</w:t>
      </w:r>
      <w:r w:rsidRPr="005C7CB3">
        <w:rPr>
          <w:rFonts w:ascii="宋体" w:hAnsi="宋体" w:hint="eastAsia"/>
          <w:color w:val="000000" w:themeColor="text1"/>
          <w:sz w:val="24"/>
          <w:szCs w:val="24"/>
        </w:rPr>
        <w:t>对于不同区域的各个节点使用区域编号进行区别，并且每个区域由一个集中器负责收集该区域下的各个节点的信息，同时还需给各节点</w:t>
      </w:r>
      <w:r w:rsidRPr="005C7CB3">
        <w:rPr>
          <w:rFonts w:ascii="宋体" w:hAnsi="宋体"/>
          <w:color w:val="000000" w:themeColor="text1"/>
          <w:sz w:val="24"/>
          <w:szCs w:val="24"/>
        </w:rPr>
        <w:t>定义一个描述</w:t>
      </w:r>
      <w:r w:rsidRPr="005C7CB3">
        <w:rPr>
          <w:rFonts w:ascii="宋体" w:hAnsi="宋体" w:hint="eastAsia"/>
          <w:color w:val="000000" w:themeColor="text1"/>
          <w:sz w:val="24"/>
          <w:szCs w:val="24"/>
        </w:rPr>
        <w:t>该</w:t>
      </w:r>
      <w:r w:rsidRPr="005C7CB3">
        <w:rPr>
          <w:rFonts w:ascii="宋体" w:hAnsi="宋体"/>
          <w:color w:val="000000" w:themeColor="text1"/>
          <w:sz w:val="24"/>
          <w:szCs w:val="24"/>
        </w:rPr>
        <w:t>节点</w:t>
      </w:r>
      <w:r w:rsidRPr="005C7CB3">
        <w:rPr>
          <w:rFonts w:ascii="宋体" w:hAnsi="宋体" w:hint="eastAsia"/>
          <w:color w:val="000000" w:themeColor="text1"/>
          <w:sz w:val="24"/>
          <w:szCs w:val="24"/>
        </w:rPr>
        <w:t>在该区域内</w:t>
      </w:r>
      <w:r w:rsidRPr="005C7CB3">
        <w:rPr>
          <w:rFonts w:ascii="宋体" w:hAnsi="宋体"/>
          <w:color w:val="000000" w:themeColor="text1"/>
          <w:sz w:val="24"/>
          <w:szCs w:val="24"/>
        </w:rPr>
        <w:t>的</w:t>
      </w:r>
      <w:r w:rsidRPr="005C7CB3">
        <w:rPr>
          <w:rFonts w:ascii="宋体" w:hAnsi="宋体" w:hint="eastAsia"/>
          <w:color w:val="000000" w:themeColor="text1"/>
          <w:sz w:val="24"/>
          <w:szCs w:val="24"/>
        </w:rPr>
        <w:t>唯一</w:t>
      </w:r>
      <w:r w:rsidRPr="005C7CB3">
        <w:rPr>
          <w:rFonts w:ascii="宋体" w:hAnsi="宋体"/>
          <w:color w:val="000000" w:themeColor="text1"/>
          <w:sz w:val="24"/>
          <w:szCs w:val="24"/>
        </w:rPr>
        <w:t>ID号</w:t>
      </w:r>
      <w:r w:rsidRPr="005C7CB3">
        <w:rPr>
          <w:rFonts w:ascii="宋体" w:hAnsi="宋体" w:hint="eastAsia"/>
          <w:color w:val="000000" w:themeColor="text1"/>
          <w:sz w:val="24"/>
          <w:szCs w:val="24"/>
        </w:rPr>
        <w:t>，在此基础上，根据节点ID号构建出每个区域的节点ID表，并存储在集中器中；</w:t>
      </w:r>
    </w:p>
    <w:p w14:paraId="462E22C4" w14:textId="412176D4" w:rsidR="005C6873" w:rsidRPr="005C7CB3" w:rsidRDefault="005C6873" w:rsidP="005C6873">
      <w:pPr>
        <w:spacing w:before="60" w:line="360" w:lineRule="auto"/>
        <w:ind w:firstLineChars="200" w:firstLine="480"/>
        <w:rPr>
          <w:rFonts w:ascii="宋体" w:hAnsi="宋体"/>
          <w:color w:val="000000" w:themeColor="text1"/>
          <w:sz w:val="24"/>
          <w:szCs w:val="24"/>
        </w:rPr>
      </w:pPr>
      <w:r w:rsidRPr="005C7CB3">
        <w:rPr>
          <w:rFonts w:ascii="宋体" w:hAnsi="宋体" w:hint="eastAsia"/>
          <w:color w:val="000000" w:themeColor="text1"/>
          <w:sz w:val="24"/>
          <w:szCs w:val="24"/>
        </w:rPr>
        <w:t>（</w:t>
      </w:r>
      <w:r w:rsidRPr="005C7CB3">
        <w:rPr>
          <w:rFonts w:ascii="宋体" w:hAnsi="宋体"/>
          <w:color w:val="000000" w:themeColor="text1"/>
          <w:sz w:val="24"/>
          <w:szCs w:val="24"/>
        </w:rPr>
        <w:t>2</w:t>
      </w:r>
      <w:r w:rsidRPr="005C7CB3">
        <w:rPr>
          <w:rFonts w:ascii="宋体" w:hAnsi="宋体" w:hint="eastAsia"/>
          <w:color w:val="000000" w:themeColor="text1"/>
          <w:sz w:val="24"/>
          <w:szCs w:val="24"/>
        </w:rPr>
        <w:t>）初始化：在节点ID表构建完成后，对无线通信系统上电，即可对无线通信系统进行初始化，初始化包括各节点</w:t>
      </w:r>
      <w:r w:rsidRPr="005C7CB3">
        <w:rPr>
          <w:rFonts w:ascii="宋体" w:hAnsi="宋体"/>
          <w:color w:val="000000" w:themeColor="text1"/>
          <w:sz w:val="24"/>
          <w:szCs w:val="24"/>
        </w:rPr>
        <w:t>ID号</w:t>
      </w:r>
      <w:r w:rsidRPr="005C7CB3">
        <w:rPr>
          <w:rFonts w:ascii="宋体" w:hAnsi="宋体" w:hint="eastAsia"/>
          <w:color w:val="000000" w:themeColor="text1"/>
          <w:sz w:val="24"/>
          <w:szCs w:val="24"/>
        </w:rPr>
        <w:t>的建立与添加的设置、集中器节</w:t>
      </w:r>
      <w:r w:rsidRPr="005C7CB3">
        <w:rPr>
          <w:rFonts w:ascii="宋体" w:hAnsi="宋体" w:hint="eastAsia"/>
          <w:color w:val="000000" w:themeColor="text1"/>
          <w:sz w:val="24"/>
          <w:szCs w:val="24"/>
        </w:rPr>
        <w:lastRenderedPageBreak/>
        <w:t>点ID表的建立、路由成功标志和区域编号的初始化；</w:t>
      </w:r>
    </w:p>
    <w:p w14:paraId="72F8A639" w14:textId="7BBB4172" w:rsidR="005C6873" w:rsidRPr="005C7CB3" w:rsidRDefault="00A32400" w:rsidP="005C6873">
      <w:pPr>
        <w:spacing w:line="360" w:lineRule="auto"/>
        <w:ind w:firstLineChars="100" w:firstLine="240"/>
        <w:rPr>
          <w:rFonts w:ascii="宋体" w:hAnsi="宋体"/>
          <w:color w:val="000000" w:themeColor="text1"/>
          <w:sz w:val="24"/>
          <w:szCs w:val="24"/>
        </w:rPr>
      </w:pPr>
      <w:r w:rsidRPr="005C7CB3">
        <w:rPr>
          <w:rFonts w:ascii="宋体" w:hAnsi="宋体" w:hint="eastAsia"/>
          <w:color w:val="000000" w:themeColor="text1"/>
          <w:sz w:val="24"/>
          <w:szCs w:val="24"/>
        </w:rPr>
        <w:t>（</w:t>
      </w:r>
      <w:r w:rsidRPr="005C7CB3">
        <w:rPr>
          <w:rFonts w:ascii="宋体" w:hAnsi="宋体"/>
          <w:color w:val="000000" w:themeColor="text1"/>
          <w:sz w:val="24"/>
          <w:szCs w:val="24"/>
        </w:rPr>
        <w:t>3</w:t>
      </w:r>
      <w:r w:rsidRPr="005C7CB3">
        <w:rPr>
          <w:rFonts w:ascii="宋体" w:hAnsi="宋体" w:hint="eastAsia"/>
          <w:color w:val="000000" w:themeColor="text1"/>
          <w:sz w:val="24"/>
          <w:szCs w:val="24"/>
        </w:rPr>
        <w:t>）</w:t>
      </w:r>
      <w:r w:rsidR="005C6873" w:rsidRPr="005C7CB3">
        <w:rPr>
          <w:rFonts w:ascii="宋体" w:hAnsi="宋体" w:hint="eastAsia"/>
          <w:color w:val="000000" w:themeColor="text1"/>
          <w:sz w:val="24"/>
          <w:szCs w:val="24"/>
        </w:rPr>
        <w:t>第一阶段路由请求：未建立路由标志的各个节点</w:t>
      </w:r>
      <w:r w:rsidR="005C6873" w:rsidRPr="005C7CB3">
        <w:rPr>
          <w:rFonts w:ascii="宋体" w:hAnsi="宋体"/>
          <w:color w:val="000000" w:themeColor="text1"/>
          <w:sz w:val="24"/>
          <w:szCs w:val="24"/>
        </w:rPr>
        <w:t>，</w:t>
      </w:r>
      <w:r w:rsidR="005C6873" w:rsidRPr="005C7CB3">
        <w:rPr>
          <w:rFonts w:ascii="宋体" w:hAnsi="宋体" w:hint="eastAsia"/>
          <w:color w:val="000000" w:themeColor="text1"/>
          <w:sz w:val="24"/>
          <w:szCs w:val="24"/>
        </w:rPr>
        <w:t>将会依次自动向集中器</w:t>
      </w:r>
      <w:r w:rsidR="005C6873" w:rsidRPr="005C7CB3">
        <w:rPr>
          <w:rFonts w:ascii="宋体" w:hAnsi="宋体"/>
          <w:color w:val="000000" w:themeColor="text1"/>
          <w:sz w:val="24"/>
          <w:szCs w:val="24"/>
        </w:rPr>
        <w:t>发送广播</w:t>
      </w:r>
      <w:r w:rsidR="005C6873" w:rsidRPr="005C7CB3">
        <w:rPr>
          <w:rFonts w:ascii="宋体" w:hAnsi="宋体" w:hint="eastAsia"/>
          <w:color w:val="000000" w:themeColor="text1"/>
          <w:sz w:val="24"/>
          <w:szCs w:val="24"/>
        </w:rPr>
        <w:t>帧，以请求路由的建立，如果节点发送的广播帧直接被集中器接收，并且集中器对发送该广播帧的各个节点进行一一回应，则这些节点收到响应后将自身的路由标志改为1，并动态更新本节点的上一级节点路由，当路由标志为0的节点接收到广播帧时，则该节点不需处理该广播帧，对于系统建立路由的阶段而言，这次路由的建立称为第一阶段路由请求；</w:t>
      </w:r>
    </w:p>
    <w:p w14:paraId="480DBD8F" w14:textId="10DC484D" w:rsidR="005C6873" w:rsidRPr="005C7CB3" w:rsidRDefault="00A32400" w:rsidP="005C6873">
      <w:pPr>
        <w:spacing w:line="360" w:lineRule="auto"/>
        <w:ind w:firstLineChars="150" w:firstLine="360"/>
        <w:rPr>
          <w:rFonts w:ascii="宋体" w:hAnsi="宋体"/>
          <w:color w:val="000000" w:themeColor="text1"/>
          <w:sz w:val="24"/>
          <w:szCs w:val="24"/>
        </w:rPr>
      </w:pPr>
      <w:r w:rsidRPr="005C7CB3">
        <w:rPr>
          <w:rFonts w:ascii="宋体" w:hAnsi="宋体" w:hint="eastAsia"/>
          <w:color w:val="000000" w:themeColor="text1"/>
          <w:sz w:val="24"/>
          <w:szCs w:val="24"/>
        </w:rPr>
        <w:t>（</w:t>
      </w:r>
      <w:r w:rsidRPr="005C7CB3">
        <w:rPr>
          <w:rFonts w:ascii="宋体" w:hAnsi="宋体"/>
          <w:color w:val="000000" w:themeColor="text1"/>
          <w:sz w:val="24"/>
          <w:szCs w:val="24"/>
        </w:rPr>
        <w:t>4</w:t>
      </w:r>
      <w:r w:rsidRPr="005C7CB3">
        <w:rPr>
          <w:rFonts w:ascii="宋体" w:hAnsi="宋体" w:hint="eastAsia"/>
          <w:color w:val="000000" w:themeColor="text1"/>
          <w:sz w:val="24"/>
          <w:szCs w:val="24"/>
        </w:rPr>
        <w:t>）</w:t>
      </w:r>
      <w:r w:rsidR="005C6873" w:rsidRPr="005C7CB3">
        <w:rPr>
          <w:rFonts w:ascii="宋体" w:hAnsi="宋体" w:hint="eastAsia"/>
          <w:color w:val="000000" w:themeColor="text1"/>
          <w:sz w:val="24"/>
          <w:szCs w:val="24"/>
        </w:rPr>
        <w:t>第二阶段的路由请求：第一阶段路由请求结束后，系统中仍未建立路由标志的各个节点在固定的间隔时间后，将依次自动发出第二阶段的路由请求广播帧，一旦集中器节点和已建立路由标志的节点收到未建立路由标志的节点的路由标志请求广播帧，则集中器节点和已建立路由的节点都会响应该帧，发送该广播帧的节点收到第一个响应帧后，将其路由标志改为1，动态更新本节点的上一级节点路由，同时不响应其他的后续帧，以此类推，n阶段的路由执行操作如上所述，理论上，只要所有的节点满足通信距离要求，则都可以通过上述方法建立路由标志；</w:t>
      </w:r>
    </w:p>
    <w:p w14:paraId="522E03AB" w14:textId="14A36779" w:rsidR="005C6873" w:rsidRPr="005C7CB3" w:rsidRDefault="00A32400" w:rsidP="005C6873">
      <w:pPr>
        <w:spacing w:line="360" w:lineRule="auto"/>
        <w:ind w:firstLineChars="150" w:firstLine="360"/>
        <w:rPr>
          <w:rFonts w:ascii="宋体" w:hAnsi="宋体"/>
          <w:color w:val="000000" w:themeColor="text1"/>
          <w:sz w:val="24"/>
          <w:szCs w:val="24"/>
        </w:rPr>
      </w:pPr>
      <w:r w:rsidRPr="005C7CB3">
        <w:rPr>
          <w:rFonts w:ascii="宋体" w:hAnsi="宋体" w:hint="eastAsia"/>
          <w:color w:val="000000" w:themeColor="text1"/>
          <w:sz w:val="24"/>
          <w:szCs w:val="24"/>
        </w:rPr>
        <w:t>（</w:t>
      </w:r>
      <w:r w:rsidRPr="005C7CB3">
        <w:rPr>
          <w:rFonts w:ascii="宋体" w:hAnsi="宋体"/>
          <w:color w:val="000000" w:themeColor="text1"/>
          <w:sz w:val="24"/>
          <w:szCs w:val="24"/>
        </w:rPr>
        <w:t>5</w:t>
      </w:r>
      <w:r w:rsidRPr="005C7CB3">
        <w:rPr>
          <w:rFonts w:ascii="宋体" w:hAnsi="宋体" w:hint="eastAsia"/>
          <w:color w:val="000000" w:themeColor="text1"/>
          <w:sz w:val="24"/>
          <w:szCs w:val="24"/>
        </w:rPr>
        <w:t>）</w:t>
      </w:r>
      <w:r w:rsidR="005C6873" w:rsidRPr="005C7CB3">
        <w:rPr>
          <w:rFonts w:ascii="宋体" w:hAnsi="宋体" w:hint="eastAsia"/>
          <w:color w:val="000000" w:themeColor="text1"/>
          <w:sz w:val="24"/>
          <w:szCs w:val="24"/>
        </w:rPr>
        <w:t>统计成功建立路由标志的节点数：集中器定期，如每隔24小时发出“点名”广播帧，各节点如果能在一定时间内响应该广播帧，则判定该节点已建立路由标志，由此可以统计成功建立路由标志的节点数，并可避免节点因各种原因“失踪”；</w:t>
      </w:r>
    </w:p>
    <w:p w14:paraId="4A4FA677" w14:textId="27E9CFB0" w:rsidR="005C6873" w:rsidRPr="005C7CB3" w:rsidRDefault="00A32400" w:rsidP="005C6873">
      <w:pPr>
        <w:spacing w:line="360" w:lineRule="auto"/>
        <w:ind w:firstLineChars="150" w:firstLine="360"/>
        <w:rPr>
          <w:rFonts w:ascii="宋体" w:hAnsi="宋体"/>
          <w:color w:val="000000" w:themeColor="text1"/>
          <w:sz w:val="24"/>
          <w:szCs w:val="24"/>
        </w:rPr>
      </w:pPr>
      <w:r w:rsidRPr="005C7CB3">
        <w:rPr>
          <w:rFonts w:ascii="宋体" w:hAnsi="宋体" w:hint="eastAsia"/>
          <w:color w:val="000000" w:themeColor="text1"/>
          <w:sz w:val="24"/>
          <w:szCs w:val="24"/>
        </w:rPr>
        <w:t>（</w:t>
      </w:r>
      <w:r w:rsidRPr="005C7CB3">
        <w:rPr>
          <w:rFonts w:ascii="宋体" w:hAnsi="宋体"/>
          <w:color w:val="000000" w:themeColor="text1"/>
          <w:sz w:val="24"/>
          <w:szCs w:val="24"/>
        </w:rPr>
        <w:t>6</w:t>
      </w:r>
      <w:r w:rsidRPr="005C7CB3">
        <w:rPr>
          <w:rFonts w:ascii="宋体" w:hAnsi="宋体" w:hint="eastAsia"/>
          <w:color w:val="000000" w:themeColor="text1"/>
          <w:sz w:val="24"/>
          <w:szCs w:val="24"/>
        </w:rPr>
        <w:t>）</w:t>
      </w:r>
      <w:r w:rsidR="005C6873" w:rsidRPr="005C7CB3">
        <w:rPr>
          <w:rFonts w:ascii="宋体" w:hAnsi="宋体" w:hint="eastAsia"/>
          <w:color w:val="000000" w:themeColor="text1"/>
          <w:sz w:val="24"/>
          <w:szCs w:val="24"/>
        </w:rPr>
        <w:t>完成一次路由通信：当系统各节点建立路由标志成功后，集中器接收服务器短信命令，如果该短信命令涉及集中器本身，则集中器对其处理，如不涉及集中器节点本身，则解析该命令为相应的控制帧，集中器以广播形式将解析后的控制帧发送给各个节点，解析后的控制帧带有广播标志，所有节点收到后，不需改变带有广播标志的广播帧的任何内容并转发；如果节点属于广播范围，则节点要按照广播内容进行相应处理，处理完后修改该节点的处理帧序为广播帧号，如果下次还接收到不同节点发出的相同广播帧，则当广播帧号小于处理帧序时，该节点也不处理该广播帧，当广播帧经过各节点一层一层的广播转发到目的节点后，目的节点修改其处理帧序为广播帧号后，则通过该节点自身路由发送响应帧，上一节点收到后，也通过该节点自身路由转发响应帧，以此类推，经过多个节点转</w:t>
      </w:r>
      <w:r w:rsidR="005C6873" w:rsidRPr="005C7CB3">
        <w:rPr>
          <w:rFonts w:ascii="宋体" w:hAnsi="宋体" w:hint="eastAsia"/>
          <w:color w:val="000000" w:themeColor="text1"/>
          <w:sz w:val="24"/>
          <w:szCs w:val="24"/>
        </w:rPr>
        <w:lastRenderedPageBreak/>
        <w:t>发后，便可到达集中器，即完成一次路由通信。</w:t>
      </w:r>
    </w:p>
    <w:p w14:paraId="6CB1F9EC" w14:textId="72AA73D1" w:rsidR="005C6873" w:rsidRPr="005C7CB3" w:rsidRDefault="00A32400" w:rsidP="005C6873">
      <w:pPr>
        <w:spacing w:line="360" w:lineRule="auto"/>
        <w:ind w:firstLineChars="150" w:firstLine="360"/>
        <w:rPr>
          <w:rFonts w:ascii="宋体" w:hAnsi="宋体"/>
          <w:color w:val="000000" w:themeColor="text1"/>
          <w:sz w:val="24"/>
          <w:szCs w:val="24"/>
        </w:rPr>
      </w:pPr>
      <w:r w:rsidRPr="005C7CB3">
        <w:rPr>
          <w:rFonts w:ascii="宋体" w:hAnsi="宋体" w:hint="eastAsia"/>
          <w:color w:val="000000" w:themeColor="text1"/>
          <w:sz w:val="24"/>
          <w:szCs w:val="24"/>
        </w:rPr>
        <w:t>（</w:t>
      </w:r>
      <w:r w:rsidRPr="005C7CB3">
        <w:rPr>
          <w:rFonts w:ascii="宋体" w:hAnsi="宋体"/>
          <w:color w:val="000000" w:themeColor="text1"/>
          <w:sz w:val="24"/>
          <w:szCs w:val="24"/>
        </w:rPr>
        <w:t>7</w:t>
      </w:r>
      <w:r w:rsidRPr="005C7CB3">
        <w:rPr>
          <w:rFonts w:ascii="宋体" w:hAnsi="宋体" w:hint="eastAsia"/>
          <w:color w:val="000000" w:themeColor="text1"/>
          <w:sz w:val="24"/>
          <w:szCs w:val="24"/>
        </w:rPr>
        <w:t>）</w:t>
      </w:r>
      <w:r w:rsidR="005C6873" w:rsidRPr="005C7CB3">
        <w:rPr>
          <w:rFonts w:ascii="宋体" w:hAnsi="宋体" w:hint="eastAsia"/>
          <w:color w:val="000000" w:themeColor="text1"/>
          <w:sz w:val="24"/>
          <w:szCs w:val="24"/>
        </w:rPr>
        <w:t>路由请求帧处理：无线通信节点向集中器发送帧时，如果该无线通信节点没有路由标志，则无线通信节点向集中器发出建立路由请求帧，如果该节点通过路由发送请求帧给集中器，则集中器必须给予相应的响应，若节点没有收到响应，则该节点便会发出路由建立请求帧；</w:t>
      </w:r>
    </w:p>
    <w:p w14:paraId="6ECAB642" w14:textId="263BD2C5" w:rsidR="005C6873" w:rsidRPr="005C7CB3" w:rsidRDefault="00A32400" w:rsidP="005C6873">
      <w:pPr>
        <w:adjustRightInd w:val="0"/>
        <w:snapToGrid w:val="0"/>
        <w:spacing w:line="360" w:lineRule="auto"/>
        <w:ind w:firstLineChars="200" w:firstLine="480"/>
        <w:rPr>
          <w:rFonts w:ascii="宋体" w:eastAsia="宋体" w:hAnsi="宋体" w:cs="宋体"/>
          <w:color w:val="000000" w:themeColor="text1"/>
          <w:szCs w:val="21"/>
        </w:rPr>
      </w:pPr>
      <w:r w:rsidRPr="005C7CB3">
        <w:rPr>
          <w:rFonts w:ascii="宋体" w:hAnsi="宋体" w:hint="eastAsia"/>
          <w:color w:val="000000" w:themeColor="text1"/>
          <w:sz w:val="24"/>
          <w:szCs w:val="24"/>
        </w:rPr>
        <w:t>（</w:t>
      </w:r>
      <w:r w:rsidRPr="005C7CB3">
        <w:rPr>
          <w:rFonts w:ascii="宋体" w:hAnsi="宋体"/>
          <w:color w:val="000000" w:themeColor="text1"/>
          <w:sz w:val="24"/>
          <w:szCs w:val="24"/>
        </w:rPr>
        <w:t>8</w:t>
      </w:r>
      <w:r w:rsidRPr="005C7CB3">
        <w:rPr>
          <w:rFonts w:ascii="宋体" w:hAnsi="宋体" w:hint="eastAsia"/>
          <w:color w:val="000000" w:themeColor="text1"/>
          <w:sz w:val="24"/>
          <w:szCs w:val="24"/>
        </w:rPr>
        <w:t>）</w:t>
      </w:r>
      <w:r w:rsidR="005C6873" w:rsidRPr="005C7CB3">
        <w:rPr>
          <w:rFonts w:ascii="宋体" w:hAnsi="宋体" w:hint="eastAsia"/>
          <w:color w:val="000000" w:themeColor="text1"/>
          <w:sz w:val="24"/>
          <w:szCs w:val="24"/>
        </w:rPr>
        <w:t>故障报送帧处理：当系统节点进行故障报送时，其通过自身的路由进行报送，报送帧为p2p帧，该帧只需特定节点处理，如果接收该帧的节点不是目的节点，则该节点将修改该帧的接收节点为自己的上级路由节点，并发送出去，直到接收该帧的节点为帧的目的节点，如果目的节点接收到该帧，则其通过广播形式进行帧响应。</w:t>
      </w:r>
    </w:p>
    <w:p w14:paraId="489E3D06" w14:textId="45BA23B1" w:rsidR="00E63798" w:rsidRDefault="00E63798">
      <w:pPr>
        <w:adjustRightInd w:val="0"/>
        <w:snapToGrid w:val="0"/>
        <w:spacing w:line="360" w:lineRule="auto"/>
        <w:ind w:firstLineChars="200" w:firstLine="480"/>
        <w:rPr>
          <w:rFonts w:ascii="宋体" w:hAnsi="宋体"/>
          <w:sz w:val="24"/>
          <w:szCs w:val="24"/>
        </w:rPr>
      </w:pPr>
    </w:p>
    <w:sectPr w:rsidR="00E6379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2B9B64" w14:textId="77777777" w:rsidR="00604785" w:rsidRDefault="00604785" w:rsidP="008C4352">
      <w:r>
        <w:separator/>
      </w:r>
    </w:p>
  </w:endnote>
  <w:endnote w:type="continuationSeparator" w:id="0">
    <w:p w14:paraId="07A958F8" w14:textId="77777777" w:rsidR="00604785" w:rsidRDefault="00604785" w:rsidP="008C43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898F24" w14:textId="77777777" w:rsidR="00604785" w:rsidRDefault="00604785" w:rsidP="008C4352">
      <w:r>
        <w:separator/>
      </w:r>
    </w:p>
  </w:footnote>
  <w:footnote w:type="continuationSeparator" w:id="0">
    <w:p w14:paraId="56B7C6BB" w14:textId="77777777" w:rsidR="00604785" w:rsidRDefault="00604785" w:rsidP="008C43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470B26B"/>
    <w:multiLevelType w:val="singleLevel"/>
    <w:tmpl w:val="E470B26B"/>
    <w:lvl w:ilvl="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Dc5MWZlNTA1YzQ5NjQ2MWVkYjFkMjI4OTFkMDc4NDQifQ=="/>
  </w:docVars>
  <w:rsids>
    <w:rsidRoot w:val="007E496D"/>
    <w:rsid w:val="00086FE4"/>
    <w:rsid w:val="001E206D"/>
    <w:rsid w:val="002471E4"/>
    <w:rsid w:val="00360234"/>
    <w:rsid w:val="00371580"/>
    <w:rsid w:val="003E0AB2"/>
    <w:rsid w:val="003E2E4B"/>
    <w:rsid w:val="00421187"/>
    <w:rsid w:val="00594C9F"/>
    <w:rsid w:val="005A713B"/>
    <w:rsid w:val="005C6873"/>
    <w:rsid w:val="005C7CB3"/>
    <w:rsid w:val="00604785"/>
    <w:rsid w:val="00694649"/>
    <w:rsid w:val="00712815"/>
    <w:rsid w:val="00760859"/>
    <w:rsid w:val="007E496D"/>
    <w:rsid w:val="00855292"/>
    <w:rsid w:val="008C4352"/>
    <w:rsid w:val="00A32400"/>
    <w:rsid w:val="00A44548"/>
    <w:rsid w:val="00B07115"/>
    <w:rsid w:val="00B30344"/>
    <w:rsid w:val="00E63798"/>
    <w:rsid w:val="00EA637E"/>
    <w:rsid w:val="00F44AE2"/>
    <w:rsid w:val="170572C0"/>
    <w:rsid w:val="178C749F"/>
    <w:rsid w:val="19D5786F"/>
    <w:rsid w:val="25E33BBD"/>
    <w:rsid w:val="2BC84A3E"/>
    <w:rsid w:val="387E494D"/>
    <w:rsid w:val="3B306A7D"/>
    <w:rsid w:val="43CC72AC"/>
    <w:rsid w:val="55750912"/>
    <w:rsid w:val="652C450B"/>
    <w:rsid w:val="717C0A5F"/>
    <w:rsid w:val="75A55B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F176F4B"/>
  <w15:docId w15:val="{53BCD03F-F169-469A-A38B-E397DD61F8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
    <w:unhideWhenUsed/>
    <w:qFormat/>
    <w:pPr>
      <w:keepNext/>
      <w:keepLines/>
      <w:spacing w:before="140" w:after="140" w:line="413" w:lineRule="auto"/>
      <w:outlineLvl w:val="1"/>
    </w:pPr>
    <w:rPr>
      <w:rFonts w:ascii="Arial" w:eastAsia="黑体" w:hAnsi="Arial"/>
      <w:b/>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rPr>
      <w:rFonts w:ascii="宋体" w:eastAsia="宋体" w:hAnsi="Courier New"/>
      <w:kern w:val="0"/>
      <w:sz w:val="20"/>
      <w:szCs w:val="20"/>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customStyle="1" w:styleId="1">
    <w:name w:val="正文1"/>
    <w:qFormat/>
    <w:pPr>
      <w:jc w:val="both"/>
    </w:pPr>
    <w:rPr>
      <w:kern w:val="2"/>
      <w:sz w:val="21"/>
      <w:szCs w:val="21"/>
    </w:rPr>
  </w:style>
  <w:style w:type="character" w:customStyle="1" w:styleId="a4">
    <w:name w:val="纯文本 字符"/>
    <w:basedOn w:val="a0"/>
    <w:link w:val="a3"/>
    <w:qFormat/>
    <w:rPr>
      <w:rFonts w:ascii="宋体" w:eastAsia="宋体" w:hAnsi="Courier New"/>
    </w:rPr>
  </w:style>
  <w:style w:type="character" w:customStyle="1" w:styleId="Char1">
    <w:name w:val="纯文本 Char1"/>
    <w:basedOn w:val="a0"/>
    <w:uiPriority w:val="99"/>
    <w:semiHidden/>
    <w:qFormat/>
    <w:rPr>
      <w:rFonts w:ascii="宋体" w:eastAsia="宋体" w:hAnsi="Courier New" w:cs="Courier New"/>
      <w:kern w:val="2"/>
      <w:sz w:val="21"/>
      <w:szCs w:val="21"/>
    </w:rPr>
  </w:style>
  <w:style w:type="character" w:customStyle="1" w:styleId="zi101">
    <w:name w:val="zi_101"/>
    <w:qFormat/>
    <w:rPr>
      <w:rFonts w:ascii="Verdana" w:hAnsi="Verdana" w:hint="default"/>
      <w:snapToGrid/>
      <w:color w:val="C9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Pages>
  <Words>331</Words>
  <Characters>1889</Characters>
  <Application>Microsoft Office Word</Application>
  <DocSecurity>0</DocSecurity>
  <Lines>15</Lines>
  <Paragraphs>4</Paragraphs>
  <ScaleCrop>false</ScaleCrop>
  <Company>China</Company>
  <LinksUpToDate>false</LinksUpToDate>
  <CharactersWithSpaces>2216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14</cp:revision>
  <dcterms:created xsi:type="dcterms:W3CDTF">2018-10-14T01:54:00Z</dcterms:created>
  <dcterms:modified xsi:type="dcterms:W3CDTF">2025-12-16T15:35:00Z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EE5DD9E7105F4299949F569F5C2D1353_13</vt:lpwstr>
  </property>
  <property fmtid="{D5CDD505-2E9C-101B-9397-08002B2CF9AE}" pid="4" name="KSOTemplateDocerSaveRecord">
    <vt:lpwstr>eyJoZGlkIjoiYzcwMTI2NGRhNWUzYmM3MmJkMzYwZWFhM2E0NmM1YmIiLCJ1c2VySWQiOiIzNzY5MDk1MDIifQ==</vt:lpwstr>
  </property>
</Properties>
</file>