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jc w:val="both"/>
        <w:textAlignment w:val="auto"/>
        <w:rPr>
          <w:rFonts w:hint="eastAsia" w:asciiTheme="majorEastAsia" w:hAnsiTheme="majorEastAsia" w:eastAsiaTheme="majorEastAsia"/>
          <w:b/>
          <w:sz w:val="24"/>
          <w:szCs w:val="24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</w:rPr>
        <w:t>附件：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</w:rPr>
        <w:t>拟转让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  <w:lang w:val="en-US" w:eastAsia="zh-CN"/>
        </w:rPr>
        <w:t>技术秘密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28"/>
          <w:szCs w:val="28"/>
        </w:rPr>
        <w:t>简介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000000"/>
          <w:sz w:val="32"/>
          <w:szCs w:val="32"/>
          <w:lang w:val="en-US" w:eastAsia="zh-CN"/>
        </w:rPr>
        <w:t>一、</w:t>
      </w:r>
      <w:r>
        <w:rPr>
          <w:rFonts w:hint="eastAsia" w:ascii="方正仿宋_GB2312" w:hAnsi="方正仿宋_GB2312" w:eastAsia="方正仿宋_GB2312" w:cs="方正仿宋_GB2312"/>
          <w:b w:val="0"/>
          <w:bCs w:val="0"/>
          <w:color w:val="000000"/>
          <w:sz w:val="32"/>
          <w:szCs w:val="32"/>
        </w:rPr>
        <w:t>技术领域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000000"/>
          <w:sz w:val="32"/>
          <w:szCs w:val="32"/>
          <w:lang w:val="en-US" w:eastAsia="zh-CN"/>
        </w:rPr>
        <w:t>主要应用于玉石（处理）相关赛道，以及应用AI涉及的自媒体赛道。玉石（处理）的酸洗填充处理是指原本种水，颜色较差的水晶经过强酸，强碱浸泡，使其种水，颜色得以改善，与此同时，玉石的原始岩石结构也遭到了破坏。为掩盖被破坏的结构，增大玉石的强度，在酸洗过后，经常用石蜡油，石蜡，环氧树脂及其混合剂等对其进行充填处理。常规充填的材料的黏度较好、韧性强，在真空中浸入玉石达到空隙充填的、增强玉石的透明度及耐久性目的。但是，常规填充物的主要化学成分与玉石主体化学成分不一致，存在光泽差异，不抗氧化、不耐火，使得充填的玉石容易发黄老化，从而影响玉石的外观品质及保存价值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000000"/>
          <w:sz w:val="32"/>
          <w:szCs w:val="32"/>
          <w:lang w:val="en-US" w:eastAsia="zh-CN"/>
        </w:rPr>
        <w:t>应用人工智能技术（AI）辅助或自主完成自媒体内容创作，分发及运营，涉及赛道包括但不限于农产/农副产品，大健康，生活百货，时尚服饰，娱乐旅游，课程教学等。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方正仿宋_GB2312" w:hAnsi="方正仿宋_GB2312" w:eastAsia="方正仿宋_GB2312" w:cs="方正仿宋_GB2312"/>
          <w:b/>
          <w:bCs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b/>
          <w:bCs/>
          <w:color w:val="000000"/>
          <w:sz w:val="32"/>
          <w:szCs w:val="32"/>
          <w:lang w:val="en-US" w:eastAsia="zh-CN"/>
        </w:rPr>
        <w:t>二、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sz w:val="32"/>
          <w:szCs w:val="32"/>
        </w:rPr>
        <w:t>背景技术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000000"/>
          <w:sz w:val="32"/>
          <w:szCs w:val="32"/>
          <w:lang w:val="en-US" w:eastAsia="zh-CN"/>
        </w:rPr>
        <w:t>该项技术秘密由学校相关科研团队完全掌握，规模达到产业化应用级别。目的在于克服现有技术的不足，提供一种新材料充填玉石的方法，为现有玉石充填材料单一的方式，增添新的充填方式，所述新材料与玉石具有相似的主要化学组成元素，并且具有高温干燥、抗氧化性和耐火性，能对结构松散的水晶起到固结的作用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000000"/>
          <w:sz w:val="32"/>
          <w:szCs w:val="32"/>
          <w:lang w:val="en-US" w:eastAsia="zh-CN"/>
        </w:rPr>
        <w:t>应用人工智能技术（AI）辅助或自主完成自媒体内容包括并不限于：AI可自动撰写文章、生成视频、设计图片等，例如“AI百货达人短视频”视频工具通过零代码平台快速部署；基于用户数据分析，实现精准内容推荐与个性化互动风险与规范：应符合遵守各自媒体平台相关规则及相关法律法规；如提供可视化工具，支持非技术人员搭建AI应用；部分从业者通过AI技术实现内容创业，如返乡程序员开发AI绘本生成工具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方正仿宋_GB2312" w:hAnsi="方正仿宋_GB2312" w:eastAsia="方正仿宋_GB2312" w:cs="方正仿宋_GB2312"/>
          <w:b/>
          <w:bCs/>
          <w:color w:val="00000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b/>
          <w:bCs/>
          <w:color w:val="000000"/>
          <w:sz w:val="32"/>
          <w:szCs w:val="32"/>
          <w:lang w:val="en-US" w:eastAsia="zh-CN"/>
        </w:rPr>
        <w:t>三、技术</w:t>
      </w:r>
      <w:r>
        <w:rPr>
          <w:rFonts w:hint="eastAsia" w:ascii="方正仿宋_GB2312" w:hAnsi="方正仿宋_GB2312" w:eastAsia="方正仿宋_GB2312" w:cs="方正仿宋_GB2312"/>
          <w:b/>
          <w:bCs/>
          <w:color w:val="000000"/>
          <w:sz w:val="32"/>
          <w:szCs w:val="32"/>
        </w:rPr>
        <w:t>内容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000000"/>
          <w:sz w:val="32"/>
          <w:szCs w:val="32"/>
          <w:lang w:val="en-US" w:eastAsia="zh-CN"/>
        </w:rPr>
        <w:t>玉石（处理）FC027技术详细如下：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000000"/>
          <w:sz w:val="32"/>
          <w:szCs w:val="32"/>
          <w:lang w:val="en-US" w:eastAsia="zh-CN"/>
        </w:rPr>
        <w:t>第一步酸洗玉石（处理）技术参数应为，1.H2SO4和HNO3按2:1的体积比例混合；2.侵出温度选为50℃；3.反应时间选为30min；4.固液比选择1:4；5.搅拌速率为200r/min；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000000"/>
          <w:sz w:val="32"/>
          <w:szCs w:val="32"/>
          <w:lang w:val="en-US" w:eastAsia="zh-CN"/>
        </w:rPr>
        <w:t>第二步无机材料充填玉石（处理）技术参数应为，1.将固化剂FC027加入硅酸钠水溶液中，搅拌均匀，得到混合液；2.将经酸洗后的翡翠浸入混合液中，室温静置后，在120-130℃下固化；3.固化剂含L01和F01的质量比为1:2-1:1，L01的质量为硅酸钠质量的2%，F01的质量为硅酸钠质量的3%—6%，硅酸钠水溶液中硅酸钠质量分数为30%—40%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000000"/>
          <w:sz w:val="32"/>
          <w:szCs w:val="32"/>
          <w:lang w:val="en-US" w:eastAsia="zh-CN"/>
        </w:rPr>
        <w:t>应用人工智能（AI）运营自媒体ZMT011技术详细如下：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color w:val="000000"/>
          <w:sz w:val="32"/>
          <w:szCs w:val="32"/>
          <w:lang w:val="en-US" w:eastAsia="zh-CN"/>
        </w:rPr>
        <w:t>1.年均GMV≥1000元/天，且年涨幅≥20%，年短视频制作数≥3000，覆盖全年全平台运营技术服务；2.应用人工智能技术（AI）辅助或自主完成自媒体内容创作，分发及运营，涉及赛道包括并不限于农产</w:t>
      </w:r>
      <w:bookmarkStart w:id="0" w:name="_GoBack"/>
      <w:bookmarkEnd w:id="0"/>
      <w:r>
        <w:rPr>
          <w:rFonts w:hint="eastAsia" w:ascii="方正仿宋_GB2312" w:hAnsi="方正仿宋_GB2312" w:eastAsia="方正仿宋_GB2312" w:cs="方正仿宋_GB2312"/>
          <w:b w:val="0"/>
          <w:bCs w:val="0"/>
          <w:color w:val="000000"/>
          <w:sz w:val="32"/>
          <w:szCs w:val="32"/>
          <w:lang w:val="en-US" w:eastAsia="zh-CN"/>
        </w:rPr>
        <w:t>/农副产品，大健康，生活百货，时尚服饰，娱乐旅游，课程教学等；3.内容生成：AI可自动撰写文章、生成视频、设计图片等，视频工具通过零代码平台快速部署，‌互动优化：基于用户数据分析，实现精准内容推荐与个性化互动，风险与规范：应符合遵守各自媒体平台相关规则及相关法律法规，低成本创业：如提供可视化工具，支持非技术人员搭建AI应用，职业转型：部分从业者通过AI技术实现内容创业，如返乡程序员开发AI绘本生成工具。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02EF05A1-95C9-475A-B458-2393E6807694}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007AC4CA-E0C2-47B1-94DE-D474F79EA7CD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50" o:spid="_x0000_s2050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5"/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</w:pP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t xml:space="preserve">— </w:t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fldChar w:fldCharType="separate"/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t>1</w:t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fldChar w:fldCharType="end"/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t xml:space="preserve"> —</w:t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8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Dg5N2QxM2RmODg2YjE3YjNiMzgyNGRmNWI4Y2VmMGIifQ=="/>
  </w:docVars>
  <w:rsids>
    <w:rsidRoot w:val="007E496D"/>
    <w:rsid w:val="00086FE4"/>
    <w:rsid w:val="001E206D"/>
    <w:rsid w:val="002471E4"/>
    <w:rsid w:val="00360234"/>
    <w:rsid w:val="00371580"/>
    <w:rsid w:val="003E0AB2"/>
    <w:rsid w:val="003E2E4B"/>
    <w:rsid w:val="00421187"/>
    <w:rsid w:val="005A713B"/>
    <w:rsid w:val="00694649"/>
    <w:rsid w:val="00712815"/>
    <w:rsid w:val="00760859"/>
    <w:rsid w:val="007E496D"/>
    <w:rsid w:val="00855292"/>
    <w:rsid w:val="00A44548"/>
    <w:rsid w:val="00B07115"/>
    <w:rsid w:val="00B30344"/>
    <w:rsid w:val="00EA637E"/>
    <w:rsid w:val="00F44AE2"/>
    <w:rsid w:val="145D7371"/>
    <w:rsid w:val="170572C0"/>
    <w:rsid w:val="178C749F"/>
    <w:rsid w:val="1C014CC9"/>
    <w:rsid w:val="1CB07699"/>
    <w:rsid w:val="2BC84A3E"/>
    <w:rsid w:val="387E494D"/>
    <w:rsid w:val="3B306A7D"/>
    <w:rsid w:val="43CC72AC"/>
    <w:rsid w:val="53EB0F50"/>
    <w:rsid w:val="5A3D3401"/>
    <w:rsid w:val="717C0A5F"/>
    <w:rsid w:val="75A55B0E"/>
    <w:rsid w:val="781A322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3"/>
    <w:qFormat/>
    <w:uiPriority w:val="0"/>
    <w:pPr>
      <w:ind w:firstLine="420" w:firstLineChars="200"/>
    </w:pPr>
    <w:rPr>
      <w:szCs w:val="21"/>
    </w:rPr>
  </w:style>
  <w:style w:type="paragraph" w:customStyle="1" w:styleId="3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styleId="4">
    <w:name w:val="Plain Text"/>
    <w:basedOn w:val="1"/>
    <w:link w:val="13"/>
    <w:qFormat/>
    <w:uiPriority w:val="0"/>
    <w:rPr>
      <w:rFonts w:ascii="宋体" w:hAnsi="Courier New" w:eastAsia="宋体"/>
      <w:kern w:val="0"/>
      <w:sz w:val="20"/>
      <w:szCs w:val="20"/>
    </w:rPr>
  </w:style>
  <w:style w:type="paragraph" w:styleId="5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0">
    <w:name w:val="页眉 Char"/>
    <w:basedOn w:val="9"/>
    <w:link w:val="6"/>
    <w:qFormat/>
    <w:uiPriority w:val="99"/>
    <w:rPr>
      <w:kern w:val="2"/>
      <w:sz w:val="18"/>
      <w:szCs w:val="18"/>
    </w:rPr>
  </w:style>
  <w:style w:type="character" w:customStyle="1" w:styleId="11">
    <w:name w:val="页脚 Char"/>
    <w:basedOn w:val="9"/>
    <w:link w:val="5"/>
    <w:qFormat/>
    <w:uiPriority w:val="99"/>
    <w:rPr>
      <w:kern w:val="2"/>
      <w:sz w:val="18"/>
      <w:szCs w:val="18"/>
    </w:rPr>
  </w:style>
  <w:style w:type="paragraph" w:customStyle="1" w:styleId="12">
    <w:name w:val="正文1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customStyle="1" w:styleId="13">
    <w:name w:val="纯文本 Char"/>
    <w:basedOn w:val="9"/>
    <w:link w:val="4"/>
    <w:qFormat/>
    <w:uiPriority w:val="0"/>
    <w:rPr>
      <w:rFonts w:ascii="宋体" w:hAnsi="Courier New" w:eastAsia="宋体"/>
    </w:rPr>
  </w:style>
  <w:style w:type="character" w:customStyle="1" w:styleId="14">
    <w:name w:val="纯文本 Char1"/>
    <w:basedOn w:val="9"/>
    <w:semiHidden/>
    <w:qFormat/>
    <w:uiPriority w:val="99"/>
    <w:rPr>
      <w:rFonts w:ascii="宋体" w:hAnsi="Courier New" w:eastAsia="宋体" w:cs="Courier New"/>
      <w:kern w:val="2"/>
      <w:sz w:val="21"/>
      <w:szCs w:val="21"/>
    </w:rPr>
  </w:style>
  <w:style w:type="character" w:customStyle="1" w:styleId="15">
    <w:name w:val="zi_101"/>
    <w:uiPriority w:val="0"/>
    <w:rPr>
      <w:rFonts w:hint="default" w:ascii="Verdana" w:hAnsi="Verdana"/>
      <w:snapToGrid/>
      <w:color w:val="C9000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604</Words>
  <Characters>698</Characters>
  <Lines>7</Lines>
  <Paragraphs>1</Paragraphs>
  <TotalTime>2</TotalTime>
  <ScaleCrop>false</ScaleCrop>
  <LinksUpToDate>false</LinksUpToDate>
  <CharactersWithSpaces>698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2018-10-14T01:54:00Z</dcterms:created>
  <dc:creator>User</dc:creator>
  <cp:lastModifiedBy>唐高毅</cp:lastModifiedBy>
  <dcterms:modified xsi:type="dcterms:W3CDTF">2026-06-16T07:08:01Z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D9599A7CF0B841D4B4F01888A4E3D814</vt:lpwstr>
  </property>
  <property fmtid="{D5CDD505-2E9C-101B-9397-08002B2CF9AE}" pid="4" name="KSOTemplateDocerSaveRecord">
    <vt:lpwstr>eyJoZGlkIjoiOGVkYWI3ZDc1MTBjMzFiZjE1MjRhN2VlNjRjYzlmMzEiLCJ1c2VySWQiOiI0NDI1MDIxMDYifQ==</vt:lpwstr>
  </property>
</Properties>
</file>